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3B7D" w14:textId="3DC7065E" w:rsidR="00EB31DB" w:rsidRPr="00B009A5" w:rsidRDefault="00EB31DB" w:rsidP="00B009A5">
      <w:pPr>
        <w:spacing w:line="300" w:lineRule="exact"/>
        <w:jc w:val="center"/>
      </w:pPr>
      <w:r w:rsidRPr="00B009A5">
        <w:t>Zarządzenie Nr</w:t>
      </w:r>
      <w:r w:rsidR="002E75F4" w:rsidRPr="00B009A5">
        <w:t xml:space="preserve"> </w:t>
      </w:r>
      <w:r w:rsidR="00753D42">
        <w:t>235</w:t>
      </w:r>
      <w:r w:rsidRPr="00B009A5">
        <w:t>/202</w:t>
      </w:r>
      <w:r w:rsidR="002172CC">
        <w:t>6</w:t>
      </w:r>
    </w:p>
    <w:p w14:paraId="788D1421" w14:textId="77777777" w:rsidR="00EB31DB" w:rsidRPr="00B009A5" w:rsidRDefault="00EB31DB" w:rsidP="00B009A5">
      <w:pPr>
        <w:spacing w:line="300" w:lineRule="exact"/>
        <w:jc w:val="center"/>
      </w:pPr>
      <w:r w:rsidRPr="00B009A5">
        <w:t>Prezydenta Miasta Rzeszowa</w:t>
      </w:r>
    </w:p>
    <w:p w14:paraId="574A4194" w14:textId="23EE5881" w:rsidR="00EB31DB" w:rsidRPr="00B009A5" w:rsidRDefault="00EB31DB" w:rsidP="00B009A5">
      <w:pPr>
        <w:spacing w:line="300" w:lineRule="exact"/>
        <w:jc w:val="center"/>
      </w:pPr>
      <w:r w:rsidRPr="00B009A5">
        <w:t xml:space="preserve">z dnia </w:t>
      </w:r>
      <w:r w:rsidR="00753D42">
        <w:t>27 marca</w:t>
      </w:r>
      <w:r w:rsidR="00F20366">
        <w:t xml:space="preserve"> </w:t>
      </w:r>
      <w:r w:rsidR="002172CC">
        <w:t xml:space="preserve">2026 </w:t>
      </w:r>
      <w:r w:rsidRPr="00B009A5">
        <w:t>roku</w:t>
      </w:r>
    </w:p>
    <w:p w14:paraId="56C2B3E4" w14:textId="77777777" w:rsidR="00EB31DB" w:rsidRPr="00B009A5" w:rsidRDefault="00EB31DB" w:rsidP="00B009A5">
      <w:pPr>
        <w:spacing w:line="300" w:lineRule="exact"/>
        <w:jc w:val="center"/>
      </w:pPr>
    </w:p>
    <w:p w14:paraId="79DCED57" w14:textId="77777777" w:rsidR="001B7873" w:rsidRPr="00B009A5" w:rsidRDefault="001B7873" w:rsidP="00B009A5">
      <w:pPr>
        <w:spacing w:line="300" w:lineRule="exact"/>
        <w:jc w:val="center"/>
      </w:pPr>
    </w:p>
    <w:p w14:paraId="6D4F31FA" w14:textId="77777777" w:rsidR="001B7873" w:rsidRPr="00B009A5" w:rsidRDefault="001B7873" w:rsidP="00B009A5">
      <w:pPr>
        <w:spacing w:line="300" w:lineRule="exact"/>
        <w:jc w:val="center"/>
      </w:pPr>
    </w:p>
    <w:p w14:paraId="067C059A" w14:textId="33EB3A79" w:rsidR="00EB31DB" w:rsidRPr="00B009A5" w:rsidRDefault="00EB31DB" w:rsidP="00B009A5">
      <w:pPr>
        <w:spacing w:line="300" w:lineRule="exact"/>
        <w:jc w:val="center"/>
      </w:pPr>
      <w:r w:rsidRPr="00B009A5">
        <w:t xml:space="preserve">w sprawie ustalenia Instrukcji prowadzenia rachunkowości w Urzędzie Miasta </w:t>
      </w:r>
      <w:proofErr w:type="gramStart"/>
      <w:r w:rsidRPr="00B009A5">
        <w:t>Rzeszowa,</w:t>
      </w:r>
      <w:proofErr w:type="gramEnd"/>
      <w:r w:rsidRPr="00B009A5">
        <w:t xml:space="preserve"> jako jednostki budżetowej dla projektu pn.: </w:t>
      </w:r>
      <w:bookmarkStart w:id="0" w:name="_Hlk154580106"/>
      <w:bookmarkStart w:id="1" w:name="_Hlk154580207"/>
      <w:r w:rsidRPr="00B009A5">
        <w:t>„</w:t>
      </w:r>
      <w:r w:rsidR="00641898" w:rsidRPr="00B009A5">
        <w:t>Wspólne lokalne i regionalne działania oraz modele predykcyjne na rzecz poprawy jakości powietrza i odporności (akronim projektu: LIFE CLEAN-AIR)</w:t>
      </w:r>
      <w:r w:rsidRPr="00B009A5">
        <w:t>”</w:t>
      </w:r>
    </w:p>
    <w:bookmarkEnd w:id="0"/>
    <w:bookmarkEnd w:id="1"/>
    <w:p w14:paraId="5EEF9B44" w14:textId="77777777" w:rsidR="00EB31DB" w:rsidRPr="00B009A5" w:rsidRDefault="00EB31DB" w:rsidP="00B009A5">
      <w:pPr>
        <w:spacing w:line="300" w:lineRule="exact"/>
        <w:jc w:val="center"/>
      </w:pPr>
    </w:p>
    <w:p w14:paraId="292473FE" w14:textId="77777777" w:rsidR="00EB31DB" w:rsidRPr="00B009A5" w:rsidRDefault="00EB31DB" w:rsidP="00B009A5">
      <w:pPr>
        <w:spacing w:line="300" w:lineRule="exact"/>
        <w:jc w:val="center"/>
      </w:pPr>
    </w:p>
    <w:p w14:paraId="53928A10" w14:textId="77777777" w:rsidR="001B7873" w:rsidRPr="00B009A5" w:rsidRDefault="001B7873" w:rsidP="00B009A5">
      <w:pPr>
        <w:spacing w:line="300" w:lineRule="exact"/>
        <w:jc w:val="center"/>
      </w:pPr>
    </w:p>
    <w:p w14:paraId="7682AD83" w14:textId="0F3C2C73" w:rsidR="00EB31DB" w:rsidRPr="00B009A5" w:rsidRDefault="00EB31DB" w:rsidP="00B009A5">
      <w:pPr>
        <w:pStyle w:val="Tekstpodstawowy"/>
        <w:spacing w:line="300" w:lineRule="exact"/>
        <w:jc w:val="both"/>
        <w:rPr>
          <w:sz w:val="24"/>
          <w:szCs w:val="24"/>
        </w:rPr>
      </w:pPr>
      <w:r w:rsidRPr="00B009A5">
        <w:rPr>
          <w:sz w:val="24"/>
          <w:szCs w:val="24"/>
        </w:rPr>
        <w:t>Na podstawie art. 33 ust.1 i ust. 3 ustawy z dnia 8 marca 1990 r. o samorządzie gminnym (Dz. U. z 202</w:t>
      </w:r>
      <w:r w:rsidR="00C86CB9" w:rsidRPr="00B009A5">
        <w:rPr>
          <w:sz w:val="24"/>
          <w:szCs w:val="24"/>
        </w:rPr>
        <w:t>5</w:t>
      </w:r>
      <w:r w:rsidRPr="00B009A5">
        <w:rPr>
          <w:sz w:val="24"/>
          <w:szCs w:val="24"/>
        </w:rPr>
        <w:t xml:space="preserve"> r., poz. 1</w:t>
      </w:r>
      <w:r w:rsidR="00C86CB9" w:rsidRPr="00B009A5">
        <w:rPr>
          <w:sz w:val="24"/>
          <w:szCs w:val="24"/>
        </w:rPr>
        <w:t>153</w:t>
      </w:r>
      <w:r w:rsidRPr="00B009A5">
        <w:rPr>
          <w:sz w:val="24"/>
          <w:szCs w:val="24"/>
        </w:rPr>
        <w:t xml:space="preserve"> z </w:t>
      </w:r>
      <w:proofErr w:type="spellStart"/>
      <w:r w:rsidRPr="00B009A5">
        <w:rPr>
          <w:sz w:val="24"/>
          <w:szCs w:val="24"/>
        </w:rPr>
        <w:t>późn</w:t>
      </w:r>
      <w:proofErr w:type="spellEnd"/>
      <w:r w:rsidRPr="00B009A5">
        <w:rPr>
          <w:sz w:val="24"/>
          <w:szCs w:val="24"/>
        </w:rPr>
        <w:t>. zm.) i art.</w:t>
      </w:r>
      <w:r w:rsidR="005E48FC" w:rsidRPr="00B009A5">
        <w:rPr>
          <w:sz w:val="24"/>
          <w:szCs w:val="24"/>
        </w:rPr>
        <w:t xml:space="preserve"> </w:t>
      </w:r>
      <w:r w:rsidRPr="00B009A5">
        <w:rPr>
          <w:sz w:val="24"/>
          <w:szCs w:val="24"/>
        </w:rPr>
        <w:t>10 ustawy z dnia 29 września 1994 r. o rachunkowości (</w:t>
      </w:r>
      <w:bookmarkStart w:id="2" w:name="_Hlk180566404"/>
      <w:r w:rsidRPr="00B009A5">
        <w:rPr>
          <w:sz w:val="24"/>
          <w:szCs w:val="24"/>
        </w:rPr>
        <w:t xml:space="preserve">Dz. U. z 2023 r., poz. 120 z </w:t>
      </w:r>
      <w:proofErr w:type="spellStart"/>
      <w:r w:rsidRPr="00B009A5">
        <w:rPr>
          <w:sz w:val="24"/>
          <w:szCs w:val="24"/>
        </w:rPr>
        <w:t>późn</w:t>
      </w:r>
      <w:proofErr w:type="spellEnd"/>
      <w:r w:rsidRPr="00B009A5">
        <w:rPr>
          <w:sz w:val="24"/>
          <w:szCs w:val="24"/>
        </w:rPr>
        <w:t>. zm.</w:t>
      </w:r>
      <w:bookmarkEnd w:id="2"/>
      <w:r w:rsidRPr="00B009A5">
        <w:rPr>
          <w:sz w:val="24"/>
          <w:szCs w:val="24"/>
        </w:rPr>
        <w:t>) zarządza się, co następuje:</w:t>
      </w:r>
    </w:p>
    <w:p w14:paraId="0E477D6B" w14:textId="77777777" w:rsidR="00EB31DB" w:rsidRPr="00B009A5" w:rsidRDefault="00EB31DB" w:rsidP="00B009A5">
      <w:pPr>
        <w:pStyle w:val="NormalnyWeb"/>
        <w:spacing w:before="240" w:beforeAutospacing="0" w:after="0" w:afterAutospacing="0" w:line="300" w:lineRule="exact"/>
        <w:jc w:val="center"/>
      </w:pPr>
      <w:r w:rsidRPr="00B009A5">
        <w:t>§ 1</w:t>
      </w:r>
    </w:p>
    <w:p w14:paraId="709321DF" w14:textId="77777777" w:rsidR="00166009" w:rsidRPr="00B009A5" w:rsidRDefault="00EB31DB" w:rsidP="00B009A5">
      <w:pPr>
        <w:spacing w:line="300" w:lineRule="exact"/>
        <w:rPr>
          <w:bCs/>
        </w:rPr>
      </w:pPr>
      <w:r w:rsidRPr="00B009A5">
        <w:t>Ustala się Instrukcję prowadzenia rachunkowości w Urzędzie Miasta Rzeszowa jako jednostce budżetowej dla projektu pn.: „</w:t>
      </w:r>
      <w:r w:rsidR="00641898" w:rsidRPr="00B009A5">
        <w:t>Wspólne lokalne i regionalne działania oraz modele predykcyjne na rzecz poprawy jakości powietrza i odporności (akronim projektu: LIFE CLEAN-AIR)</w:t>
      </w:r>
      <w:r w:rsidRPr="00B009A5">
        <w:t>”</w:t>
      </w:r>
      <w:r w:rsidR="00166009" w:rsidRPr="00B009A5">
        <w:t xml:space="preserve"> </w:t>
      </w:r>
      <w:r w:rsidR="00166009" w:rsidRPr="00B009A5">
        <w:rPr>
          <w:bCs/>
        </w:rPr>
        <w:t>współfinansowanego ze środków instrumentu finansowego LIFE w ramach środków Unii Europejskiej oraz środków Narodowego Funduszu Ochrony Środowiska i Gospodarki Wodnej</w:t>
      </w:r>
      <w:r w:rsidR="00166009" w:rsidRPr="00B009A5">
        <w:t>, jak w załączniku do niniejszego Zarządzenia.</w:t>
      </w:r>
    </w:p>
    <w:p w14:paraId="445D78C0" w14:textId="5DE00D23" w:rsidR="00B009A5" w:rsidRPr="00B009A5" w:rsidRDefault="00B009A5" w:rsidP="00B009A5">
      <w:pPr>
        <w:pStyle w:val="NormalnyWeb"/>
        <w:spacing w:before="240" w:beforeAutospacing="0" w:after="0" w:afterAutospacing="0" w:line="300" w:lineRule="exact"/>
        <w:jc w:val="center"/>
      </w:pPr>
      <w:r w:rsidRPr="00B009A5">
        <w:t>§ 2</w:t>
      </w:r>
    </w:p>
    <w:p w14:paraId="7ECE0471" w14:textId="5B653A8C" w:rsidR="00EB31DB" w:rsidRPr="00B009A5" w:rsidRDefault="00EB31DB" w:rsidP="00B009A5">
      <w:pPr>
        <w:spacing w:line="300" w:lineRule="exact"/>
      </w:pPr>
      <w:r w:rsidRPr="00B009A5">
        <w:t>Wykonanie Zarządzenia powierza się Dyrektorowi Wydziału Księgowo-Rachunkowego Urzędu Miasta Rzeszowa i Skarbnikowi Miasta Rzeszowa.</w:t>
      </w:r>
    </w:p>
    <w:p w14:paraId="408D4DD3" w14:textId="77777777" w:rsidR="00EB31DB" w:rsidRPr="00B009A5" w:rsidRDefault="00EB31DB" w:rsidP="00B009A5">
      <w:pPr>
        <w:spacing w:before="240" w:line="300" w:lineRule="exact"/>
        <w:jc w:val="center"/>
      </w:pPr>
      <w:r w:rsidRPr="00B009A5">
        <w:t xml:space="preserve">§ 3 </w:t>
      </w:r>
    </w:p>
    <w:p w14:paraId="07EF6B5A" w14:textId="3E36E86B" w:rsidR="00EB31DB" w:rsidRPr="00B009A5" w:rsidRDefault="00EB31DB" w:rsidP="00B009A5">
      <w:pPr>
        <w:pStyle w:val="Tekstpodstawowy"/>
        <w:spacing w:line="300" w:lineRule="exact"/>
        <w:jc w:val="both"/>
        <w:rPr>
          <w:sz w:val="24"/>
          <w:szCs w:val="24"/>
        </w:rPr>
      </w:pPr>
      <w:r w:rsidRPr="00B009A5">
        <w:rPr>
          <w:sz w:val="24"/>
          <w:szCs w:val="24"/>
        </w:rPr>
        <w:t xml:space="preserve">Zarządzenie wchodzi w życie z dniem podpisania i ma zastosowanie do prowadzenia ksiąg rachunkowych z dniem podpisania Umowy o </w:t>
      </w:r>
      <w:r w:rsidR="0016159C" w:rsidRPr="00B009A5">
        <w:rPr>
          <w:sz w:val="24"/>
          <w:szCs w:val="24"/>
        </w:rPr>
        <w:t>partnerstwie</w:t>
      </w:r>
      <w:r w:rsidRPr="00B009A5">
        <w:rPr>
          <w:sz w:val="24"/>
          <w:szCs w:val="24"/>
        </w:rPr>
        <w:t>.</w:t>
      </w:r>
    </w:p>
    <w:p w14:paraId="06F60B0E" w14:textId="77777777" w:rsidR="00EB31DB" w:rsidRPr="00B009A5" w:rsidRDefault="00EB31DB" w:rsidP="00B009A5">
      <w:pPr>
        <w:pStyle w:val="Tekstpodstawowy"/>
        <w:spacing w:line="300" w:lineRule="exact"/>
        <w:jc w:val="both"/>
        <w:rPr>
          <w:sz w:val="24"/>
          <w:szCs w:val="24"/>
        </w:rPr>
      </w:pPr>
    </w:p>
    <w:p w14:paraId="2812C3C5" w14:textId="77777777" w:rsidR="00EB31DB" w:rsidRPr="00B009A5" w:rsidRDefault="00EB31DB" w:rsidP="00B009A5">
      <w:pPr>
        <w:pStyle w:val="Tekstpodstawowy"/>
        <w:spacing w:line="300" w:lineRule="exact"/>
        <w:jc w:val="both"/>
        <w:rPr>
          <w:sz w:val="24"/>
          <w:szCs w:val="24"/>
        </w:rPr>
      </w:pPr>
    </w:p>
    <w:p w14:paraId="72ED326E" w14:textId="77777777" w:rsidR="00EB31DB" w:rsidRPr="00B009A5" w:rsidRDefault="00EB31DB" w:rsidP="00B009A5">
      <w:pPr>
        <w:pStyle w:val="Tekstpodstawowy"/>
        <w:spacing w:line="300" w:lineRule="exact"/>
        <w:jc w:val="both"/>
        <w:rPr>
          <w:sz w:val="24"/>
          <w:szCs w:val="24"/>
        </w:rPr>
      </w:pPr>
    </w:p>
    <w:p w14:paraId="10B4AC50" w14:textId="77777777" w:rsidR="00EB31DB" w:rsidRPr="00B009A5" w:rsidRDefault="00EB31DB" w:rsidP="00B009A5">
      <w:pPr>
        <w:spacing w:line="300" w:lineRule="exact"/>
      </w:pPr>
    </w:p>
    <w:p w14:paraId="7E432065" w14:textId="77777777" w:rsidR="00EB31DB" w:rsidRPr="00B009A5" w:rsidRDefault="00EB31DB" w:rsidP="00B009A5">
      <w:pPr>
        <w:tabs>
          <w:tab w:val="center" w:pos="6237"/>
        </w:tabs>
        <w:spacing w:line="300" w:lineRule="exact"/>
        <w:jc w:val="left"/>
      </w:pPr>
      <w:r w:rsidRPr="00B009A5">
        <w:tab/>
        <w:t>Prezydent Miasta Rzeszowa</w:t>
      </w:r>
    </w:p>
    <w:p w14:paraId="703ED0C1" w14:textId="77777777" w:rsidR="00EB31DB" w:rsidRPr="00B009A5" w:rsidRDefault="00EB31DB" w:rsidP="00B009A5">
      <w:pPr>
        <w:tabs>
          <w:tab w:val="center" w:pos="6237"/>
        </w:tabs>
        <w:spacing w:line="300" w:lineRule="exact"/>
        <w:jc w:val="left"/>
      </w:pPr>
    </w:p>
    <w:p w14:paraId="34DB64F0" w14:textId="77777777" w:rsidR="00EB31DB" w:rsidRPr="00B009A5" w:rsidRDefault="00EB31DB" w:rsidP="00B009A5">
      <w:pPr>
        <w:tabs>
          <w:tab w:val="center" w:pos="6237"/>
        </w:tabs>
        <w:spacing w:line="300" w:lineRule="exact"/>
        <w:jc w:val="left"/>
      </w:pPr>
    </w:p>
    <w:p w14:paraId="5FBC2985" w14:textId="77777777" w:rsidR="00EB31DB" w:rsidRPr="00B009A5" w:rsidRDefault="00EB31DB" w:rsidP="00B009A5">
      <w:pPr>
        <w:tabs>
          <w:tab w:val="center" w:pos="6237"/>
        </w:tabs>
        <w:spacing w:line="300" w:lineRule="exact"/>
        <w:jc w:val="left"/>
      </w:pPr>
      <w:r w:rsidRPr="00B009A5">
        <w:tab/>
        <w:t>Konrad Fijołek</w:t>
      </w:r>
    </w:p>
    <w:p w14:paraId="5091C774" w14:textId="77777777" w:rsidR="00EB31DB" w:rsidRPr="00B009A5" w:rsidRDefault="00EB31DB" w:rsidP="00B009A5">
      <w:pPr>
        <w:tabs>
          <w:tab w:val="center" w:pos="6237"/>
        </w:tabs>
        <w:spacing w:line="300" w:lineRule="exact"/>
        <w:jc w:val="left"/>
      </w:pPr>
    </w:p>
    <w:p w14:paraId="2CCCE817" w14:textId="77777777" w:rsidR="00D069D9" w:rsidRPr="00B009A5" w:rsidRDefault="00D069D9" w:rsidP="00B009A5">
      <w:pPr>
        <w:tabs>
          <w:tab w:val="center" w:pos="6237"/>
        </w:tabs>
        <w:spacing w:line="300" w:lineRule="exact"/>
        <w:jc w:val="left"/>
      </w:pPr>
    </w:p>
    <w:p w14:paraId="64DFD173" w14:textId="77777777" w:rsidR="00D069D9" w:rsidRPr="00B009A5" w:rsidRDefault="00D069D9" w:rsidP="00B009A5">
      <w:pPr>
        <w:tabs>
          <w:tab w:val="center" w:pos="6237"/>
        </w:tabs>
        <w:spacing w:line="300" w:lineRule="exact"/>
        <w:jc w:val="left"/>
      </w:pPr>
    </w:p>
    <w:p w14:paraId="039D9BD0" w14:textId="77777777" w:rsidR="00EB31DB" w:rsidRPr="00B009A5" w:rsidRDefault="00EB31DB" w:rsidP="00B009A5">
      <w:pPr>
        <w:tabs>
          <w:tab w:val="center" w:pos="6237"/>
        </w:tabs>
        <w:spacing w:line="300" w:lineRule="exact"/>
        <w:jc w:val="left"/>
      </w:pPr>
    </w:p>
    <w:p w14:paraId="0999DEE9" w14:textId="77777777" w:rsidR="00DA23D4" w:rsidRPr="00B009A5" w:rsidRDefault="00DA23D4" w:rsidP="00B009A5">
      <w:pPr>
        <w:tabs>
          <w:tab w:val="center" w:pos="6237"/>
        </w:tabs>
        <w:spacing w:line="300" w:lineRule="exact"/>
        <w:jc w:val="left"/>
        <w:sectPr w:rsidR="00DA23D4" w:rsidRPr="00B009A5" w:rsidSect="000A2F49">
          <w:headerReference w:type="default" r:id="rId8"/>
          <w:footerReference w:type="default" r:id="rId9"/>
          <w:footerReference w:type="first" r:id="rId10"/>
          <w:pgSz w:w="11906" w:h="16838"/>
          <w:pgMar w:top="1417" w:right="1417" w:bottom="1418" w:left="1418" w:header="850" w:footer="567" w:gutter="0"/>
          <w:pgNumType w:start="0"/>
          <w:cols w:space="708"/>
          <w:titlePg/>
          <w:docGrid w:linePitch="360"/>
        </w:sectPr>
      </w:pPr>
    </w:p>
    <w:p w14:paraId="62E00216" w14:textId="174F5D80" w:rsidR="00577A75" w:rsidRPr="00B009A5" w:rsidRDefault="00577A75" w:rsidP="00B009A5">
      <w:pPr>
        <w:spacing w:after="160" w:line="300" w:lineRule="exact"/>
        <w:jc w:val="left"/>
        <w:rPr>
          <w:bCs/>
        </w:rPr>
      </w:pPr>
      <w:r w:rsidRPr="00B009A5">
        <w:rPr>
          <w:bCs/>
        </w:rPr>
        <w:lastRenderedPageBreak/>
        <w:br w:type="page"/>
      </w:r>
    </w:p>
    <w:p w14:paraId="5C2AD7FF" w14:textId="5AC2BB89" w:rsidR="00992E0E" w:rsidRPr="00B009A5" w:rsidRDefault="00577A75" w:rsidP="00B009A5">
      <w:pPr>
        <w:tabs>
          <w:tab w:val="right" w:pos="9071"/>
        </w:tabs>
        <w:spacing w:line="300" w:lineRule="exact"/>
      </w:pPr>
      <w:r w:rsidRPr="00B009A5">
        <w:rPr>
          <w:bCs/>
        </w:rPr>
        <w:lastRenderedPageBreak/>
        <w:tab/>
      </w:r>
      <w:r w:rsidR="00992E0E" w:rsidRPr="00B009A5">
        <w:rPr>
          <w:bCs/>
        </w:rPr>
        <w:t>Załącznik</w:t>
      </w:r>
    </w:p>
    <w:p w14:paraId="27C55DD6" w14:textId="62C3DBD3" w:rsidR="000C36ED" w:rsidRPr="00B009A5" w:rsidRDefault="00992E0E" w:rsidP="00B009A5">
      <w:pPr>
        <w:spacing w:line="300" w:lineRule="exact"/>
        <w:jc w:val="right"/>
        <w:rPr>
          <w:bCs/>
        </w:rPr>
      </w:pPr>
      <w:r w:rsidRPr="00B009A5">
        <w:rPr>
          <w:bCs/>
        </w:rPr>
        <w:t>do Zarządzenia nr</w:t>
      </w:r>
      <w:r w:rsidR="008C1537" w:rsidRPr="00B009A5">
        <w:rPr>
          <w:bCs/>
        </w:rPr>
        <w:t xml:space="preserve"> </w:t>
      </w:r>
      <w:r w:rsidR="00753D42">
        <w:rPr>
          <w:bCs/>
        </w:rPr>
        <w:t>235</w:t>
      </w:r>
      <w:r w:rsidR="00EB31DB" w:rsidRPr="00B009A5">
        <w:rPr>
          <w:bCs/>
        </w:rPr>
        <w:t>/202</w:t>
      </w:r>
      <w:r w:rsidR="00300920">
        <w:rPr>
          <w:bCs/>
        </w:rPr>
        <w:t>6</w:t>
      </w:r>
    </w:p>
    <w:p w14:paraId="18BD1F0D" w14:textId="77777777" w:rsidR="000C36ED" w:rsidRPr="00B009A5" w:rsidRDefault="00992E0E" w:rsidP="00B009A5">
      <w:pPr>
        <w:spacing w:line="300" w:lineRule="exact"/>
        <w:jc w:val="right"/>
        <w:rPr>
          <w:bCs/>
        </w:rPr>
      </w:pPr>
      <w:r w:rsidRPr="00B009A5">
        <w:rPr>
          <w:bCs/>
        </w:rPr>
        <w:t>Prezydenta Miasta Rzeszowa</w:t>
      </w:r>
    </w:p>
    <w:p w14:paraId="04F22CA0" w14:textId="6361FCAB" w:rsidR="00992E0E" w:rsidRPr="00B009A5" w:rsidRDefault="00CD25D8" w:rsidP="00B009A5">
      <w:pPr>
        <w:spacing w:line="300" w:lineRule="exact"/>
        <w:jc w:val="right"/>
        <w:rPr>
          <w:bCs/>
        </w:rPr>
      </w:pPr>
      <w:r>
        <w:rPr>
          <w:bCs/>
        </w:rPr>
        <w:t xml:space="preserve">z dnia </w:t>
      </w:r>
      <w:r w:rsidR="00753D42">
        <w:rPr>
          <w:bCs/>
        </w:rPr>
        <w:t xml:space="preserve">27 marca </w:t>
      </w:r>
      <w:r w:rsidR="00A3078E" w:rsidRPr="00B009A5">
        <w:rPr>
          <w:bCs/>
        </w:rPr>
        <w:t>202</w:t>
      </w:r>
      <w:r w:rsidR="00300920">
        <w:rPr>
          <w:bCs/>
        </w:rPr>
        <w:t>6</w:t>
      </w:r>
      <w:r w:rsidR="00A3078E" w:rsidRPr="00B009A5">
        <w:rPr>
          <w:bCs/>
        </w:rPr>
        <w:t xml:space="preserve"> </w:t>
      </w:r>
      <w:r w:rsidR="00992E0E" w:rsidRPr="00B009A5">
        <w:rPr>
          <w:bCs/>
        </w:rPr>
        <w:t>r.</w:t>
      </w:r>
    </w:p>
    <w:p w14:paraId="59A69BE3" w14:textId="77777777" w:rsidR="00992E0E" w:rsidRPr="00B009A5" w:rsidRDefault="00992E0E" w:rsidP="00B009A5">
      <w:pPr>
        <w:spacing w:line="300" w:lineRule="exact"/>
        <w:jc w:val="center"/>
        <w:rPr>
          <w:bCs/>
        </w:rPr>
      </w:pPr>
    </w:p>
    <w:p w14:paraId="67B74248" w14:textId="77777777" w:rsidR="00992E0E" w:rsidRPr="00B009A5" w:rsidRDefault="00992E0E" w:rsidP="00B009A5">
      <w:pPr>
        <w:spacing w:line="300" w:lineRule="exact"/>
        <w:jc w:val="center"/>
        <w:rPr>
          <w:bCs/>
        </w:rPr>
      </w:pPr>
    </w:p>
    <w:p w14:paraId="659B25C1" w14:textId="77777777" w:rsidR="00EB31DB" w:rsidRPr="00B009A5" w:rsidRDefault="00EB31DB" w:rsidP="00B009A5">
      <w:pPr>
        <w:spacing w:line="300" w:lineRule="exact"/>
        <w:jc w:val="center"/>
        <w:rPr>
          <w:bCs/>
        </w:rPr>
      </w:pPr>
    </w:p>
    <w:p w14:paraId="7933EF74" w14:textId="77777777" w:rsidR="00575918" w:rsidRPr="00B009A5" w:rsidRDefault="00575918" w:rsidP="00B009A5">
      <w:pPr>
        <w:spacing w:line="300" w:lineRule="exact"/>
        <w:jc w:val="center"/>
        <w:rPr>
          <w:bCs/>
        </w:rPr>
      </w:pPr>
    </w:p>
    <w:p w14:paraId="0C04518E" w14:textId="79873EA5" w:rsidR="00EB31DB" w:rsidRPr="00B009A5" w:rsidRDefault="00EB31DB" w:rsidP="00B009A5">
      <w:pPr>
        <w:spacing w:line="300" w:lineRule="exact"/>
      </w:pPr>
      <w:r w:rsidRPr="00B009A5">
        <w:t>Instrukcja prowadzenia rachunkowości w Urzędzie Miasta Rzeszowa jako jednostki budżetowej dla projektu pn.: „</w:t>
      </w:r>
      <w:r w:rsidR="00641898" w:rsidRPr="00B009A5">
        <w:t>Wspólne lokalne i regionalne działania oraz modele predykcyjne na rzecz poprawy jakości powietrza i odporności (akronim projektu: LIFE CLEAN-AIR)</w:t>
      </w:r>
      <w:r w:rsidRPr="00B009A5">
        <w:t xml:space="preserve">” </w:t>
      </w:r>
      <w:r w:rsidR="00166009" w:rsidRPr="00B009A5">
        <w:rPr>
          <w:bCs/>
        </w:rPr>
        <w:t>współfinansowanego ze środków instrumentu finansowego LIFE w ramach środków Unii Europejskiej oraz środków Narodowego Funduszu Ochrony Środowiska i Gospodarki Wodnej</w:t>
      </w:r>
      <w:r w:rsidRPr="00B009A5">
        <w:t>, jak w załączniku do niniejszego Zarządzenia.</w:t>
      </w:r>
    </w:p>
    <w:p w14:paraId="1CB97267" w14:textId="77777777" w:rsidR="00EB31DB" w:rsidRPr="00B009A5" w:rsidRDefault="00EB31DB" w:rsidP="00B009A5">
      <w:pPr>
        <w:spacing w:before="120" w:line="300" w:lineRule="exact"/>
        <w:jc w:val="center"/>
        <w:rPr>
          <w:caps/>
        </w:rPr>
      </w:pPr>
      <w:r w:rsidRPr="00B009A5">
        <w:rPr>
          <w:caps/>
        </w:rPr>
        <w:t>§ 1</w:t>
      </w:r>
    </w:p>
    <w:p w14:paraId="1166ADA4" w14:textId="77777777" w:rsidR="00EB31DB" w:rsidRPr="00B009A5" w:rsidRDefault="00EB31DB" w:rsidP="00B009A5">
      <w:pPr>
        <w:spacing w:before="120" w:line="300" w:lineRule="exact"/>
        <w:jc w:val="center"/>
        <w:rPr>
          <w:caps/>
        </w:rPr>
      </w:pPr>
      <w:r w:rsidRPr="00B009A5">
        <w:rPr>
          <w:caps/>
        </w:rPr>
        <w:t>Podstawy prawne</w:t>
      </w:r>
    </w:p>
    <w:p w14:paraId="2B202659" w14:textId="77777777" w:rsidR="00EB31DB" w:rsidRPr="00B009A5" w:rsidRDefault="00EB31DB" w:rsidP="00B009A5">
      <w:pPr>
        <w:spacing w:before="120" w:line="300" w:lineRule="exact"/>
      </w:pPr>
      <w:r w:rsidRPr="00B009A5">
        <w:t>Ustalona Instrukcja uwzględnia obowiązujące przepisy, a w szczególności:</w:t>
      </w:r>
    </w:p>
    <w:p w14:paraId="0B6BFFE6" w14:textId="50FDDE81" w:rsidR="00EB31DB" w:rsidRPr="00B009A5" w:rsidRDefault="00EB31DB" w:rsidP="00B71EC7">
      <w:pPr>
        <w:numPr>
          <w:ilvl w:val="0"/>
          <w:numId w:val="2"/>
        </w:numPr>
        <w:tabs>
          <w:tab w:val="clear" w:pos="780"/>
          <w:tab w:val="left" w:pos="567"/>
        </w:tabs>
        <w:spacing w:line="300" w:lineRule="exact"/>
        <w:ind w:left="567" w:hanging="283"/>
      </w:pPr>
      <w:bookmarkStart w:id="3" w:name="_Hlk178324453"/>
      <w:r w:rsidRPr="00B009A5">
        <w:t>ustawę z dnia 27 sierpnia 2009 r. o finansach publicznych (Dz. U. z 202</w:t>
      </w:r>
      <w:r w:rsidR="00C86CB9" w:rsidRPr="00B009A5">
        <w:t>5</w:t>
      </w:r>
      <w:r w:rsidRPr="00B009A5">
        <w:t xml:space="preserve"> r., poz. 1</w:t>
      </w:r>
      <w:r w:rsidR="00C86CB9" w:rsidRPr="00B009A5">
        <w:t>483</w:t>
      </w:r>
      <w:r w:rsidRPr="00B009A5">
        <w:t xml:space="preserve"> z </w:t>
      </w:r>
      <w:proofErr w:type="spellStart"/>
      <w:r w:rsidRPr="00B009A5">
        <w:t>późn</w:t>
      </w:r>
      <w:proofErr w:type="spellEnd"/>
      <w:r w:rsidRPr="00B009A5">
        <w:t>. zm.),</w:t>
      </w:r>
    </w:p>
    <w:p w14:paraId="4944CCAE" w14:textId="77777777" w:rsidR="00EB31DB" w:rsidRPr="00B009A5" w:rsidRDefault="00EB31DB" w:rsidP="00B71EC7">
      <w:pPr>
        <w:numPr>
          <w:ilvl w:val="0"/>
          <w:numId w:val="2"/>
        </w:numPr>
        <w:tabs>
          <w:tab w:val="clear" w:pos="780"/>
          <w:tab w:val="left" w:pos="567"/>
        </w:tabs>
        <w:spacing w:line="300" w:lineRule="exact"/>
        <w:ind w:left="567" w:hanging="283"/>
      </w:pPr>
      <w:r w:rsidRPr="00B009A5">
        <w:t xml:space="preserve">ustawę z 29 września 1994 r. o rachunkowości (Dz. U. z 2023 r., poz. 120 z </w:t>
      </w:r>
      <w:proofErr w:type="spellStart"/>
      <w:r w:rsidRPr="00B009A5">
        <w:t>późn</w:t>
      </w:r>
      <w:proofErr w:type="spellEnd"/>
      <w:r w:rsidRPr="00B009A5">
        <w:t>. zm.),</w:t>
      </w:r>
    </w:p>
    <w:p w14:paraId="6F6D1CE7" w14:textId="77777777" w:rsidR="00EB31DB" w:rsidRPr="00B009A5" w:rsidRDefault="00EB31DB" w:rsidP="00B71EC7">
      <w:pPr>
        <w:numPr>
          <w:ilvl w:val="0"/>
          <w:numId w:val="2"/>
        </w:numPr>
        <w:tabs>
          <w:tab w:val="clear" w:pos="780"/>
          <w:tab w:val="left" w:pos="567"/>
        </w:tabs>
        <w:spacing w:line="300" w:lineRule="exact"/>
        <w:ind w:left="567" w:hanging="283"/>
      </w:pPr>
      <w:r w:rsidRPr="00B009A5">
        <w:rPr>
          <w:bCs/>
        </w:rPr>
        <w:t xml:space="preserve">rozporządzenie Ministra Rozwoju i Finansów </w:t>
      </w:r>
      <w:r w:rsidRPr="00B009A5">
        <w:t xml:space="preserve">z dnia 13 września 2017 r. </w:t>
      </w:r>
      <w:r w:rsidRPr="00B009A5">
        <w:rPr>
          <w:bC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B009A5">
        <w:t>(</w:t>
      </w:r>
      <w:r w:rsidRPr="00B009A5">
        <w:rPr>
          <w:bCs/>
        </w:rPr>
        <w:t xml:space="preserve">Dz. U. z 2020 r. poz. 342 </w:t>
      </w:r>
      <w:r w:rsidRPr="00B009A5">
        <w:t xml:space="preserve">z </w:t>
      </w:r>
      <w:proofErr w:type="spellStart"/>
      <w:r w:rsidRPr="00B009A5">
        <w:t>późn</w:t>
      </w:r>
      <w:proofErr w:type="spellEnd"/>
      <w:r w:rsidRPr="00B009A5">
        <w:t xml:space="preserve">. </w:t>
      </w:r>
      <w:proofErr w:type="spellStart"/>
      <w:r w:rsidRPr="00B009A5">
        <w:t>zm</w:t>
      </w:r>
      <w:proofErr w:type="spellEnd"/>
      <w:r w:rsidRPr="00B009A5">
        <w:rPr>
          <w:bCs/>
        </w:rPr>
        <w:t>),</w:t>
      </w:r>
    </w:p>
    <w:p w14:paraId="47FAC71F" w14:textId="77777777" w:rsidR="00EB31DB" w:rsidRPr="00B009A5" w:rsidRDefault="00EB31DB" w:rsidP="00B71EC7">
      <w:pPr>
        <w:numPr>
          <w:ilvl w:val="0"/>
          <w:numId w:val="2"/>
        </w:numPr>
        <w:tabs>
          <w:tab w:val="clear" w:pos="780"/>
          <w:tab w:val="left" w:pos="567"/>
        </w:tabs>
        <w:spacing w:line="300" w:lineRule="exact"/>
        <w:ind w:left="567" w:hanging="283"/>
      </w:pPr>
      <w:r w:rsidRPr="00B009A5">
        <w:rPr>
          <w:bCs/>
        </w:rPr>
        <w:t xml:space="preserve">rozporządzenie Ministra Finansów </w:t>
      </w:r>
      <w:r w:rsidRPr="00B009A5">
        <w:t xml:space="preserve">z dnia 2 marca 2010 r. </w:t>
      </w:r>
      <w:r w:rsidRPr="00B009A5">
        <w:rPr>
          <w:bCs/>
        </w:rPr>
        <w:t xml:space="preserve">w sprawie szczegółowej klasyfikacji dochodów, wydatków, przychodów i rozchodów oraz środków pochodzących ze źródeł zagranicznych (Dz. U. z 2022 r. poz. 513 z </w:t>
      </w:r>
      <w:proofErr w:type="spellStart"/>
      <w:r w:rsidRPr="00B009A5">
        <w:rPr>
          <w:bCs/>
        </w:rPr>
        <w:t>późn</w:t>
      </w:r>
      <w:proofErr w:type="spellEnd"/>
      <w:r w:rsidRPr="00B009A5">
        <w:rPr>
          <w:bCs/>
        </w:rPr>
        <w:t>. zm.),</w:t>
      </w:r>
    </w:p>
    <w:p w14:paraId="7AB5DE2E" w14:textId="77777777" w:rsidR="00EB31DB" w:rsidRPr="00B009A5" w:rsidRDefault="00EB31DB" w:rsidP="00B71EC7">
      <w:pPr>
        <w:numPr>
          <w:ilvl w:val="0"/>
          <w:numId w:val="2"/>
        </w:numPr>
        <w:tabs>
          <w:tab w:val="clear" w:pos="780"/>
          <w:tab w:val="left" w:pos="567"/>
        </w:tabs>
        <w:spacing w:line="300" w:lineRule="exact"/>
        <w:ind w:left="567" w:hanging="283"/>
      </w:pPr>
      <w:r w:rsidRPr="00B009A5">
        <w:rPr>
          <w:bCs/>
        </w:rPr>
        <w:t>rozporządzenie Ministra Finansów</w:t>
      </w:r>
      <w:r w:rsidRPr="00B009A5">
        <w:t xml:space="preserve"> z dnia 29 stycznia 2025 r.</w:t>
      </w:r>
      <w:r w:rsidRPr="00B009A5">
        <w:rPr>
          <w:bCs/>
        </w:rPr>
        <w:t xml:space="preserve"> w sprawie sprawozdawczości budżetowej (Dz. U. z 2025 r., poz. 133</w:t>
      </w:r>
      <w:r w:rsidRPr="00B009A5">
        <w:t>),</w:t>
      </w:r>
    </w:p>
    <w:p w14:paraId="2E197676" w14:textId="77777777" w:rsidR="00EB31DB" w:rsidRPr="00B009A5" w:rsidRDefault="00EB31DB" w:rsidP="00B71EC7">
      <w:pPr>
        <w:numPr>
          <w:ilvl w:val="0"/>
          <w:numId w:val="2"/>
        </w:numPr>
        <w:tabs>
          <w:tab w:val="clear" w:pos="780"/>
          <w:tab w:val="left" w:pos="567"/>
        </w:tabs>
        <w:spacing w:line="300" w:lineRule="exact"/>
        <w:ind w:left="567" w:hanging="283"/>
      </w:pPr>
      <w:r w:rsidRPr="00B009A5">
        <w:t>rozporządzenie Ministra Finansów, Funduszy i Polityki Regionalnej z dnia 17 grudnia 2020 r. w sprawie sprawozdań jednostek sektora finansów publicznych w zakresie operacji finansowych (Dz.U. z 2023 r. poz. 652),</w:t>
      </w:r>
    </w:p>
    <w:p w14:paraId="3C2B34BD" w14:textId="10B969AB" w:rsidR="00785B82" w:rsidRPr="00B009A5" w:rsidRDefault="00785B82" w:rsidP="00B71EC7">
      <w:pPr>
        <w:numPr>
          <w:ilvl w:val="0"/>
          <w:numId w:val="2"/>
        </w:numPr>
        <w:tabs>
          <w:tab w:val="clear" w:pos="780"/>
          <w:tab w:val="left" w:pos="567"/>
        </w:tabs>
        <w:spacing w:line="300" w:lineRule="exact"/>
        <w:ind w:left="567" w:hanging="283"/>
      </w:pPr>
      <w:r w:rsidRPr="00B009A5">
        <w:t>ustawę z dnia 15 lutego 1992 r. o podatku dochodowym od osób prawnych (Dz.U. z 2025 r. poz. 278 z późn.zm.)</w:t>
      </w:r>
      <w:r w:rsidR="00B76EB1" w:rsidRPr="00B009A5">
        <w:t>,</w:t>
      </w:r>
    </w:p>
    <w:p w14:paraId="3BA27BC8" w14:textId="5FE8D926" w:rsidR="00B76EB1" w:rsidRPr="00B009A5" w:rsidRDefault="00B76EB1" w:rsidP="00B71EC7">
      <w:pPr>
        <w:numPr>
          <w:ilvl w:val="0"/>
          <w:numId w:val="2"/>
        </w:numPr>
        <w:tabs>
          <w:tab w:val="clear" w:pos="780"/>
          <w:tab w:val="left" w:pos="567"/>
        </w:tabs>
        <w:spacing w:line="300" w:lineRule="exact"/>
        <w:ind w:left="567" w:hanging="283"/>
        <w:rPr>
          <w:rStyle w:val="FontStyle47"/>
        </w:rPr>
      </w:pPr>
      <w:r w:rsidRPr="00B009A5">
        <w:rPr>
          <w:rStyle w:val="FontStyle47"/>
        </w:rPr>
        <w:t xml:space="preserve">ustawę z dnia 11 marca 2004 roku </w:t>
      </w:r>
      <w:r w:rsidRPr="00B009A5">
        <w:t>o podatku</w:t>
      </w:r>
      <w:r w:rsidRPr="00B009A5">
        <w:rPr>
          <w:rStyle w:val="FontStyle47"/>
        </w:rPr>
        <w:t xml:space="preserve"> od towarów i usług (Dz. U. z 2025 r., poz. 775</w:t>
      </w:r>
      <w:r w:rsidR="00BF0441" w:rsidRPr="00B009A5">
        <w:rPr>
          <w:rStyle w:val="FontStyle47"/>
        </w:rPr>
        <w:t xml:space="preserve"> z </w:t>
      </w:r>
      <w:proofErr w:type="spellStart"/>
      <w:r w:rsidR="00BF0441" w:rsidRPr="00B009A5">
        <w:rPr>
          <w:rStyle w:val="FontStyle47"/>
        </w:rPr>
        <w:t>późn</w:t>
      </w:r>
      <w:proofErr w:type="spellEnd"/>
      <w:r w:rsidR="00BF0441" w:rsidRPr="00B009A5">
        <w:rPr>
          <w:rStyle w:val="FontStyle47"/>
        </w:rPr>
        <w:t>. zm.</w:t>
      </w:r>
      <w:r w:rsidRPr="00B009A5">
        <w:rPr>
          <w:rStyle w:val="FontStyle47"/>
        </w:rPr>
        <w:t>),</w:t>
      </w:r>
    </w:p>
    <w:p w14:paraId="638984E0" w14:textId="26C68113" w:rsidR="00B76EB1" w:rsidRPr="00B009A5" w:rsidRDefault="00B76EB1" w:rsidP="00B71EC7">
      <w:pPr>
        <w:numPr>
          <w:ilvl w:val="0"/>
          <w:numId w:val="2"/>
        </w:numPr>
        <w:tabs>
          <w:tab w:val="clear" w:pos="780"/>
          <w:tab w:val="left" w:pos="567"/>
        </w:tabs>
        <w:spacing w:line="300" w:lineRule="exact"/>
        <w:ind w:left="567" w:hanging="283"/>
      </w:pPr>
      <w:r w:rsidRPr="00B009A5">
        <w:rPr>
          <w:bCs/>
        </w:rPr>
        <w:lastRenderedPageBreak/>
        <w:t xml:space="preserve">ustawę </w:t>
      </w:r>
      <w:r w:rsidRPr="00B009A5">
        <w:t xml:space="preserve">z dnia 29 sierpnia 1997 r. </w:t>
      </w:r>
      <w:r w:rsidRPr="00B009A5">
        <w:rPr>
          <w:bCs/>
        </w:rPr>
        <w:t>Ordynacja podatkowa (Dz.U. z 2025 r., poz. 111</w:t>
      </w:r>
      <w:r w:rsidRPr="00B009A5">
        <w:rPr>
          <w:rStyle w:val="FontStyle47"/>
        </w:rPr>
        <w:t xml:space="preserve"> z </w:t>
      </w:r>
      <w:proofErr w:type="spellStart"/>
      <w:r w:rsidRPr="00B009A5">
        <w:rPr>
          <w:rStyle w:val="FontStyle47"/>
        </w:rPr>
        <w:t>późn</w:t>
      </w:r>
      <w:proofErr w:type="spellEnd"/>
      <w:r w:rsidRPr="00B009A5">
        <w:rPr>
          <w:rStyle w:val="FontStyle47"/>
        </w:rPr>
        <w:t>. zm.</w:t>
      </w:r>
      <w:r w:rsidRPr="00B009A5">
        <w:rPr>
          <w:bCs/>
        </w:rPr>
        <w:t>),</w:t>
      </w:r>
    </w:p>
    <w:p w14:paraId="21E24823" w14:textId="188A56AC" w:rsidR="00EB31DB" w:rsidRPr="00B009A5" w:rsidRDefault="00EB31DB" w:rsidP="00B71EC7">
      <w:pPr>
        <w:numPr>
          <w:ilvl w:val="0"/>
          <w:numId w:val="2"/>
        </w:numPr>
        <w:tabs>
          <w:tab w:val="clear" w:pos="780"/>
          <w:tab w:val="left" w:pos="567"/>
        </w:tabs>
        <w:spacing w:line="300" w:lineRule="exact"/>
        <w:ind w:left="567" w:hanging="283"/>
      </w:pPr>
      <w:r w:rsidRPr="00B009A5">
        <w:t>umow</w:t>
      </w:r>
      <w:r w:rsidR="00857EEA" w:rsidRPr="00B009A5">
        <w:t>ę</w:t>
      </w:r>
      <w:r w:rsidRPr="00B009A5">
        <w:t xml:space="preserve"> </w:t>
      </w:r>
      <w:r w:rsidR="00A331FA" w:rsidRPr="00B009A5">
        <w:t>dotacji nr Projekt 101</w:t>
      </w:r>
      <w:r w:rsidR="00F35C9C" w:rsidRPr="00B009A5">
        <w:t>215542 – LIFE24-GIE-ES-LIFE CLEAN-AIR</w:t>
      </w:r>
      <w:r w:rsidRPr="00B009A5">
        <w:t xml:space="preserve"> z dnia </w:t>
      </w:r>
      <w:r w:rsidR="007503E1" w:rsidRPr="00B009A5">
        <w:t>09</w:t>
      </w:r>
      <w:r w:rsidRPr="00B009A5">
        <w:t>.0</w:t>
      </w:r>
      <w:r w:rsidR="00A764B0" w:rsidRPr="00B009A5">
        <w:t>5</w:t>
      </w:r>
      <w:r w:rsidRPr="00B009A5">
        <w:t>.2025 r,</w:t>
      </w:r>
    </w:p>
    <w:p w14:paraId="2A709794" w14:textId="48405FF2" w:rsidR="00A764B0" w:rsidRPr="00B009A5" w:rsidRDefault="00A764B0" w:rsidP="00B71EC7">
      <w:pPr>
        <w:numPr>
          <w:ilvl w:val="0"/>
          <w:numId w:val="2"/>
        </w:numPr>
        <w:tabs>
          <w:tab w:val="clear" w:pos="780"/>
          <w:tab w:val="left" w:pos="567"/>
        </w:tabs>
        <w:spacing w:line="300" w:lineRule="exact"/>
        <w:ind w:left="567" w:hanging="283"/>
      </w:pPr>
      <w:r w:rsidRPr="00B009A5">
        <w:t>umow</w:t>
      </w:r>
      <w:r w:rsidR="00857EEA" w:rsidRPr="00B009A5">
        <w:t>ę</w:t>
      </w:r>
      <w:r w:rsidRPr="00B009A5">
        <w:t xml:space="preserve"> o partnerstwie dotyc</w:t>
      </w:r>
      <w:r w:rsidR="00F92A89" w:rsidRPr="00B009A5">
        <w:t xml:space="preserve">ząca projektu LIFE LIFE24-GIE-ES-LIFE CLEAN-AIR </w:t>
      </w:r>
      <w:r w:rsidR="00B33C6E" w:rsidRPr="00B009A5">
        <w:t>+</w:t>
      </w:r>
      <w:r w:rsidR="00AA1F92" w:rsidRPr="00B009A5">
        <w:t> </w:t>
      </w:r>
      <w:r w:rsidR="00F92A89" w:rsidRPr="00B009A5">
        <w:t>LIFE 101215542</w:t>
      </w:r>
      <w:r w:rsidR="00B33C6E" w:rsidRPr="00B009A5">
        <w:t xml:space="preserve"> z </w:t>
      </w:r>
      <w:r w:rsidR="00033F2B" w:rsidRPr="00B009A5">
        <w:t xml:space="preserve">dnia </w:t>
      </w:r>
      <w:r w:rsidR="00B33C6E" w:rsidRPr="00B009A5">
        <w:t xml:space="preserve">24.10.2025 r. </w:t>
      </w:r>
    </w:p>
    <w:p w14:paraId="5EF3D116" w14:textId="67CA0AB9" w:rsidR="00097027" w:rsidRPr="00B009A5" w:rsidRDefault="00097027" w:rsidP="00B71EC7">
      <w:pPr>
        <w:numPr>
          <w:ilvl w:val="0"/>
          <w:numId w:val="2"/>
        </w:numPr>
        <w:tabs>
          <w:tab w:val="clear" w:pos="780"/>
          <w:tab w:val="left" w:pos="567"/>
        </w:tabs>
        <w:spacing w:line="300" w:lineRule="exact"/>
        <w:ind w:left="567" w:hanging="283"/>
      </w:pPr>
      <w:r w:rsidRPr="00B009A5">
        <w:t>umow</w:t>
      </w:r>
      <w:r w:rsidR="00857EEA" w:rsidRPr="00B009A5">
        <w:t>ę</w:t>
      </w:r>
      <w:r w:rsidRPr="00B009A5">
        <w:t xml:space="preserve"> nr 412/2025/Wn50/UR-PO-LF/D o dofinansowanie w formie dotacji </w:t>
      </w:r>
      <w:r w:rsidR="00137946" w:rsidRPr="00B009A5">
        <w:t>przedsięwzięcia</w:t>
      </w:r>
      <w:r w:rsidRPr="00B009A5">
        <w:t xml:space="preserve"> realizowanego w ramach programu </w:t>
      </w:r>
      <w:r w:rsidR="00137946" w:rsidRPr="00B009A5">
        <w:t>priorytetowego współfinansowanie Programu LIFE</w:t>
      </w:r>
      <w:r w:rsidR="00033F2B" w:rsidRPr="00B009A5">
        <w:t xml:space="preserve"> z dnia 10.12.2025 r. </w:t>
      </w:r>
    </w:p>
    <w:bookmarkEnd w:id="3"/>
    <w:p w14:paraId="28F8CE15" w14:textId="595E3AA0" w:rsidR="00296AA4" w:rsidRPr="00B009A5" w:rsidRDefault="00296AA4" w:rsidP="00B71EC7">
      <w:pPr>
        <w:tabs>
          <w:tab w:val="left" w:pos="567"/>
          <w:tab w:val="left" w:pos="851"/>
        </w:tabs>
        <w:spacing w:before="120" w:line="300" w:lineRule="exact"/>
        <w:ind w:left="567" w:hanging="283"/>
        <w:jc w:val="center"/>
        <w:rPr>
          <w:caps/>
        </w:rPr>
      </w:pPr>
      <w:r w:rsidRPr="00B009A5">
        <w:rPr>
          <w:caps/>
        </w:rPr>
        <w:t>§2</w:t>
      </w:r>
    </w:p>
    <w:p w14:paraId="26CCA55C" w14:textId="24D20AE6" w:rsidR="00992E0E" w:rsidRPr="00B009A5" w:rsidRDefault="00992E0E" w:rsidP="00B009A5">
      <w:pPr>
        <w:tabs>
          <w:tab w:val="left" w:pos="851"/>
        </w:tabs>
        <w:spacing w:before="120" w:line="300" w:lineRule="exact"/>
        <w:jc w:val="center"/>
        <w:rPr>
          <w:caps/>
        </w:rPr>
      </w:pPr>
      <w:r w:rsidRPr="00B009A5">
        <w:rPr>
          <w:caps/>
        </w:rPr>
        <w:t>DEFINICJE I POJĘCIA</w:t>
      </w:r>
    </w:p>
    <w:p w14:paraId="7F7FFF34" w14:textId="18C03939" w:rsidR="006D0974" w:rsidRPr="00B009A5" w:rsidRDefault="00A452DA" w:rsidP="00B009A5">
      <w:pPr>
        <w:spacing w:before="120" w:line="300" w:lineRule="exact"/>
        <w:jc w:val="left"/>
      </w:pPr>
      <w:r w:rsidRPr="00B009A5">
        <w:t>Użyte w Instrukcji określenia oznaczają:</w:t>
      </w:r>
    </w:p>
    <w:p w14:paraId="25EFC448" w14:textId="0A9981CB"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Projek</w:t>
      </w:r>
      <w:r w:rsidR="00A452DA" w:rsidRPr="00B009A5">
        <w:rPr>
          <w:rFonts w:ascii="Times New Roman" w:hAnsi="Times New Roman"/>
          <w:sz w:val="24"/>
          <w:szCs w:val="24"/>
        </w:rPr>
        <w:t>t</w:t>
      </w:r>
      <w:r w:rsidR="006D0974" w:rsidRPr="00B009A5">
        <w:rPr>
          <w:rFonts w:ascii="Times New Roman" w:hAnsi="Times New Roman"/>
          <w:sz w:val="24"/>
          <w:szCs w:val="24"/>
        </w:rPr>
        <w:t xml:space="preserve"> </w:t>
      </w:r>
      <w:r w:rsidR="00A452DA" w:rsidRPr="00B009A5">
        <w:rPr>
          <w:rFonts w:ascii="Times New Roman" w:hAnsi="Times New Roman"/>
          <w:sz w:val="24"/>
          <w:szCs w:val="24"/>
        </w:rPr>
        <w:t>-</w:t>
      </w:r>
      <w:r w:rsidR="006D0974" w:rsidRPr="00B009A5">
        <w:rPr>
          <w:rFonts w:ascii="Times New Roman" w:hAnsi="Times New Roman"/>
          <w:sz w:val="24"/>
          <w:szCs w:val="24"/>
        </w:rPr>
        <w:t xml:space="preserve"> </w:t>
      </w:r>
      <w:r w:rsidRPr="00B009A5">
        <w:rPr>
          <w:rFonts w:ascii="Times New Roman" w:hAnsi="Times New Roman"/>
          <w:sz w:val="24"/>
          <w:szCs w:val="24"/>
        </w:rPr>
        <w:t xml:space="preserve">projekt pn.: </w:t>
      </w:r>
      <w:r w:rsidR="00641898" w:rsidRPr="00B009A5">
        <w:rPr>
          <w:rFonts w:ascii="Times New Roman" w:hAnsi="Times New Roman"/>
          <w:sz w:val="24"/>
          <w:szCs w:val="24"/>
        </w:rPr>
        <w:t>„Wspólne lokalne i regionalne działania oraz modele predykcyjne na rzecz poprawy jakości powietrza i odporności (akronim projektu: LIFE CLEAN-AIR)</w:t>
      </w:r>
      <w:r w:rsidRPr="00B009A5">
        <w:rPr>
          <w:rFonts w:ascii="Times New Roman" w:hAnsi="Times New Roman"/>
          <w:sz w:val="24"/>
          <w:szCs w:val="24"/>
        </w:rPr>
        <w:t>”;</w:t>
      </w:r>
    </w:p>
    <w:p w14:paraId="7A49B87C" w14:textId="32E58BAC"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Instrukcj</w:t>
      </w:r>
      <w:r w:rsidR="00A452DA" w:rsidRPr="00B009A5">
        <w:rPr>
          <w:rFonts w:ascii="Times New Roman" w:hAnsi="Times New Roman"/>
          <w:sz w:val="24"/>
          <w:szCs w:val="24"/>
        </w:rPr>
        <w:t>a</w:t>
      </w:r>
      <w:r w:rsidRPr="00B009A5">
        <w:rPr>
          <w:rFonts w:ascii="Times New Roman" w:hAnsi="Times New Roman"/>
          <w:sz w:val="24"/>
          <w:szCs w:val="24"/>
        </w:rPr>
        <w:t xml:space="preserve"> </w:t>
      </w:r>
      <w:r w:rsidR="00A452DA" w:rsidRPr="00B009A5">
        <w:rPr>
          <w:rFonts w:ascii="Times New Roman" w:hAnsi="Times New Roman"/>
          <w:sz w:val="24"/>
          <w:szCs w:val="24"/>
        </w:rPr>
        <w:t>-</w:t>
      </w:r>
      <w:r w:rsidRPr="00B009A5">
        <w:rPr>
          <w:rFonts w:ascii="Times New Roman" w:hAnsi="Times New Roman"/>
          <w:sz w:val="24"/>
          <w:szCs w:val="24"/>
        </w:rPr>
        <w:t xml:space="preserve"> Instrukcj</w:t>
      </w:r>
      <w:r w:rsidR="00A452DA" w:rsidRPr="00B009A5">
        <w:rPr>
          <w:rFonts w:ascii="Times New Roman" w:hAnsi="Times New Roman"/>
          <w:sz w:val="24"/>
          <w:szCs w:val="24"/>
        </w:rPr>
        <w:t>a</w:t>
      </w:r>
      <w:r w:rsidRPr="00B009A5">
        <w:rPr>
          <w:rFonts w:ascii="Times New Roman" w:hAnsi="Times New Roman"/>
          <w:sz w:val="24"/>
          <w:szCs w:val="24"/>
        </w:rPr>
        <w:t xml:space="preserve"> prowadzenia rachunkowości w Urzędzie Miasta Rzeszowa jako jednostki budżetowej dla projektu pn.: </w:t>
      </w:r>
      <w:r w:rsidR="00641898" w:rsidRPr="00B009A5">
        <w:rPr>
          <w:rFonts w:ascii="Times New Roman" w:hAnsi="Times New Roman"/>
          <w:sz w:val="24"/>
          <w:szCs w:val="24"/>
        </w:rPr>
        <w:t xml:space="preserve">„Wspólne lokalne i regionalne działania oraz modele predykcyjne na rzecz poprawy jakości powietrza i odporności (akronim projektu: LIFE CLEAN-AIR)” </w:t>
      </w:r>
      <w:r w:rsidR="00166009" w:rsidRPr="00B009A5">
        <w:rPr>
          <w:rFonts w:ascii="Times New Roman" w:hAnsi="Times New Roman"/>
          <w:sz w:val="24"/>
          <w:szCs w:val="24"/>
        </w:rPr>
        <w:t>współfinansowanego ze środków instrumentu finansowego LIFE w ramach środków Unii Europejskiej oraz środków Narodowego Funduszu Ochrony Środowiska i Gospodarki Wodnej</w:t>
      </w:r>
      <w:r w:rsidRPr="00B009A5">
        <w:rPr>
          <w:rFonts w:ascii="Times New Roman" w:hAnsi="Times New Roman"/>
          <w:sz w:val="24"/>
          <w:szCs w:val="24"/>
        </w:rPr>
        <w:t>;</w:t>
      </w:r>
    </w:p>
    <w:p w14:paraId="793769B0" w14:textId="4B34D3C6"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Urz</w:t>
      </w:r>
      <w:r w:rsidR="00A452DA" w:rsidRPr="00B009A5">
        <w:rPr>
          <w:rFonts w:ascii="Times New Roman" w:hAnsi="Times New Roman"/>
          <w:sz w:val="24"/>
          <w:szCs w:val="24"/>
        </w:rPr>
        <w:t>ąd</w:t>
      </w:r>
      <w:r w:rsidRPr="00B009A5">
        <w:rPr>
          <w:rFonts w:ascii="Times New Roman" w:hAnsi="Times New Roman"/>
          <w:sz w:val="24"/>
          <w:szCs w:val="24"/>
        </w:rPr>
        <w:t xml:space="preserve"> </w:t>
      </w:r>
      <w:r w:rsidR="00A452DA" w:rsidRPr="00B009A5">
        <w:rPr>
          <w:rFonts w:ascii="Times New Roman" w:hAnsi="Times New Roman"/>
          <w:sz w:val="24"/>
          <w:szCs w:val="24"/>
        </w:rPr>
        <w:t>-</w:t>
      </w:r>
      <w:r w:rsidRPr="00B009A5">
        <w:rPr>
          <w:rFonts w:ascii="Times New Roman" w:hAnsi="Times New Roman"/>
          <w:sz w:val="24"/>
          <w:szCs w:val="24"/>
        </w:rPr>
        <w:t xml:space="preserve"> Urząd Miasta Rzeszowa;</w:t>
      </w:r>
    </w:p>
    <w:p w14:paraId="589809AC" w14:textId="338FF877" w:rsidR="008C3DE1" w:rsidRPr="00B009A5" w:rsidRDefault="008C3DE1"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Umowa dotacji - umowę nr Projekt 101215542 – LIFE24-GIE-ES-LIFE CLEAN-AIR </w:t>
      </w:r>
      <w:r w:rsidR="00E470D5" w:rsidRPr="00B009A5">
        <w:rPr>
          <w:rFonts w:ascii="Times New Roman" w:hAnsi="Times New Roman"/>
          <w:sz w:val="24"/>
          <w:szCs w:val="24"/>
        </w:rPr>
        <w:t>zawarta pomiędzy Europejską Agencją Wykonawczą ds. Klimatu, Infrastruktury i</w:t>
      </w:r>
      <w:r w:rsidR="00B009A5" w:rsidRPr="00B009A5">
        <w:rPr>
          <w:rFonts w:ascii="Times New Roman" w:hAnsi="Times New Roman"/>
          <w:sz w:val="24"/>
          <w:szCs w:val="24"/>
        </w:rPr>
        <w:t> </w:t>
      </w:r>
      <w:r w:rsidR="00E470D5" w:rsidRPr="00B009A5">
        <w:rPr>
          <w:rFonts w:ascii="Times New Roman" w:hAnsi="Times New Roman"/>
          <w:sz w:val="24"/>
          <w:szCs w:val="24"/>
        </w:rPr>
        <w:t>Środowiska (CINEA) a B</w:t>
      </w:r>
      <w:r w:rsidR="007E1732" w:rsidRPr="00B009A5">
        <w:rPr>
          <w:rFonts w:ascii="Times New Roman" w:hAnsi="Times New Roman"/>
          <w:sz w:val="24"/>
          <w:szCs w:val="24"/>
        </w:rPr>
        <w:t>u</w:t>
      </w:r>
      <w:r w:rsidR="00E470D5" w:rsidRPr="00B009A5">
        <w:rPr>
          <w:rFonts w:ascii="Times New Roman" w:hAnsi="Times New Roman"/>
          <w:sz w:val="24"/>
          <w:szCs w:val="24"/>
        </w:rPr>
        <w:t xml:space="preserve">siness </w:t>
      </w:r>
      <w:proofErr w:type="spellStart"/>
      <w:r w:rsidR="00E470D5" w:rsidRPr="00B009A5">
        <w:rPr>
          <w:rFonts w:ascii="Times New Roman" w:hAnsi="Times New Roman"/>
          <w:sz w:val="24"/>
          <w:szCs w:val="24"/>
        </w:rPr>
        <w:t>Bayesian</w:t>
      </w:r>
      <w:proofErr w:type="spellEnd"/>
      <w:r w:rsidR="00E470D5" w:rsidRPr="00B009A5">
        <w:rPr>
          <w:rFonts w:ascii="Times New Roman" w:hAnsi="Times New Roman"/>
          <w:sz w:val="24"/>
          <w:szCs w:val="24"/>
        </w:rPr>
        <w:t xml:space="preserve"> Science</w:t>
      </w:r>
      <w:r w:rsidR="007E1732" w:rsidRPr="00B009A5">
        <w:rPr>
          <w:rFonts w:ascii="Times New Roman" w:hAnsi="Times New Roman"/>
          <w:sz w:val="24"/>
          <w:szCs w:val="24"/>
        </w:rPr>
        <w:t xml:space="preserve"> SL</w:t>
      </w:r>
      <w:r w:rsidR="00E470D5" w:rsidRPr="00B009A5">
        <w:rPr>
          <w:rFonts w:ascii="Times New Roman" w:hAnsi="Times New Roman"/>
          <w:sz w:val="24"/>
          <w:szCs w:val="24"/>
        </w:rPr>
        <w:t xml:space="preserve"> </w:t>
      </w:r>
      <w:r w:rsidR="00E35DAC" w:rsidRPr="00B009A5">
        <w:rPr>
          <w:rFonts w:ascii="Times New Roman" w:hAnsi="Times New Roman"/>
          <w:sz w:val="24"/>
          <w:szCs w:val="24"/>
        </w:rPr>
        <w:t>(</w:t>
      </w:r>
      <w:r w:rsidR="00E470D5" w:rsidRPr="00B009A5">
        <w:rPr>
          <w:rFonts w:ascii="Times New Roman" w:hAnsi="Times New Roman"/>
          <w:sz w:val="24"/>
          <w:szCs w:val="24"/>
        </w:rPr>
        <w:t>Hiszpania</w:t>
      </w:r>
      <w:r w:rsidR="00E35DAC" w:rsidRPr="00B009A5">
        <w:rPr>
          <w:rFonts w:ascii="Times New Roman" w:hAnsi="Times New Roman"/>
          <w:sz w:val="24"/>
          <w:szCs w:val="24"/>
        </w:rPr>
        <w:t xml:space="preserve">), </w:t>
      </w:r>
      <w:proofErr w:type="spellStart"/>
      <w:r w:rsidR="00E35DAC" w:rsidRPr="00B009A5">
        <w:rPr>
          <w:rFonts w:ascii="Times New Roman" w:hAnsi="Times New Roman"/>
          <w:sz w:val="24"/>
          <w:szCs w:val="24"/>
        </w:rPr>
        <w:t>Eurovertice</w:t>
      </w:r>
      <w:proofErr w:type="spellEnd"/>
      <w:r w:rsidR="00E35DAC" w:rsidRPr="00B009A5">
        <w:rPr>
          <w:rFonts w:ascii="Times New Roman" w:hAnsi="Times New Roman"/>
          <w:sz w:val="24"/>
          <w:szCs w:val="24"/>
        </w:rPr>
        <w:t xml:space="preserve"> </w:t>
      </w:r>
      <w:proofErr w:type="spellStart"/>
      <w:r w:rsidR="00E35DAC" w:rsidRPr="00B009A5">
        <w:rPr>
          <w:rFonts w:ascii="Times New Roman" w:hAnsi="Times New Roman"/>
          <w:sz w:val="24"/>
          <w:szCs w:val="24"/>
        </w:rPr>
        <w:t>Consultors</w:t>
      </w:r>
      <w:proofErr w:type="spellEnd"/>
      <w:r w:rsidR="00E35DAC" w:rsidRPr="00B009A5">
        <w:rPr>
          <w:rFonts w:ascii="Times New Roman" w:hAnsi="Times New Roman"/>
          <w:sz w:val="24"/>
          <w:szCs w:val="24"/>
        </w:rPr>
        <w:t xml:space="preserve"> SA (Hiszpania), </w:t>
      </w:r>
      <w:proofErr w:type="spellStart"/>
      <w:r w:rsidR="00E35DAC" w:rsidRPr="00B009A5">
        <w:rPr>
          <w:rFonts w:ascii="Times New Roman" w:hAnsi="Times New Roman"/>
          <w:sz w:val="24"/>
          <w:szCs w:val="24"/>
        </w:rPr>
        <w:t>Municipiul</w:t>
      </w:r>
      <w:proofErr w:type="spellEnd"/>
      <w:r w:rsidR="00E35DAC" w:rsidRPr="00B009A5">
        <w:rPr>
          <w:rFonts w:ascii="Times New Roman" w:hAnsi="Times New Roman"/>
          <w:sz w:val="24"/>
          <w:szCs w:val="24"/>
        </w:rPr>
        <w:t xml:space="preserve"> Roman (Rumunia), </w:t>
      </w:r>
      <w:proofErr w:type="spellStart"/>
      <w:r w:rsidR="00E35DAC" w:rsidRPr="00B009A5">
        <w:rPr>
          <w:rFonts w:ascii="Times New Roman" w:hAnsi="Times New Roman"/>
          <w:sz w:val="24"/>
          <w:szCs w:val="24"/>
        </w:rPr>
        <w:t>Ayutamiento</w:t>
      </w:r>
      <w:proofErr w:type="spellEnd"/>
      <w:r w:rsidR="00E35DAC" w:rsidRPr="00B009A5">
        <w:rPr>
          <w:rFonts w:ascii="Times New Roman" w:hAnsi="Times New Roman"/>
          <w:sz w:val="24"/>
          <w:szCs w:val="24"/>
        </w:rPr>
        <w:t xml:space="preserve"> de </w:t>
      </w:r>
      <w:proofErr w:type="spellStart"/>
      <w:r w:rsidR="00E35DAC" w:rsidRPr="00B009A5">
        <w:rPr>
          <w:rFonts w:ascii="Times New Roman" w:hAnsi="Times New Roman"/>
          <w:sz w:val="24"/>
          <w:szCs w:val="24"/>
        </w:rPr>
        <w:t>Murcia</w:t>
      </w:r>
      <w:proofErr w:type="spellEnd"/>
      <w:r w:rsidR="00E35DAC" w:rsidRPr="00B009A5">
        <w:rPr>
          <w:rFonts w:ascii="Times New Roman" w:hAnsi="Times New Roman"/>
          <w:sz w:val="24"/>
          <w:szCs w:val="24"/>
        </w:rPr>
        <w:t xml:space="preserve"> (</w:t>
      </w:r>
      <w:r w:rsidR="007E1732" w:rsidRPr="00B009A5">
        <w:rPr>
          <w:rFonts w:ascii="Times New Roman" w:hAnsi="Times New Roman"/>
          <w:sz w:val="24"/>
          <w:szCs w:val="24"/>
        </w:rPr>
        <w:t>Hiszpania</w:t>
      </w:r>
      <w:r w:rsidR="00E35DAC" w:rsidRPr="00B009A5">
        <w:rPr>
          <w:rFonts w:ascii="Times New Roman" w:hAnsi="Times New Roman"/>
          <w:sz w:val="24"/>
          <w:szCs w:val="24"/>
        </w:rPr>
        <w:t xml:space="preserve">), </w:t>
      </w:r>
      <w:proofErr w:type="spellStart"/>
      <w:r w:rsidR="00E35DAC" w:rsidRPr="00B009A5">
        <w:rPr>
          <w:rFonts w:ascii="Times New Roman" w:hAnsi="Times New Roman"/>
          <w:sz w:val="24"/>
          <w:szCs w:val="24"/>
        </w:rPr>
        <w:t>Vilniaus</w:t>
      </w:r>
      <w:proofErr w:type="spellEnd"/>
      <w:r w:rsidR="00E35DAC" w:rsidRPr="00B009A5">
        <w:rPr>
          <w:rFonts w:ascii="Times New Roman" w:hAnsi="Times New Roman"/>
          <w:sz w:val="24"/>
          <w:szCs w:val="24"/>
        </w:rPr>
        <w:t xml:space="preserve"> </w:t>
      </w:r>
      <w:proofErr w:type="spellStart"/>
      <w:r w:rsidR="00E35DAC" w:rsidRPr="00B009A5">
        <w:rPr>
          <w:rFonts w:ascii="Times New Roman" w:hAnsi="Times New Roman"/>
          <w:sz w:val="24"/>
          <w:szCs w:val="24"/>
        </w:rPr>
        <w:t>M</w:t>
      </w:r>
      <w:r w:rsidR="007D641D" w:rsidRPr="00B009A5">
        <w:rPr>
          <w:rFonts w:ascii="Times New Roman" w:hAnsi="Times New Roman"/>
          <w:sz w:val="24"/>
          <w:szCs w:val="24"/>
        </w:rPr>
        <w:t>i</w:t>
      </w:r>
      <w:r w:rsidR="00E35DAC" w:rsidRPr="00B009A5">
        <w:rPr>
          <w:rFonts w:ascii="Times New Roman" w:hAnsi="Times New Roman"/>
          <w:sz w:val="24"/>
          <w:szCs w:val="24"/>
        </w:rPr>
        <w:t>esto</w:t>
      </w:r>
      <w:proofErr w:type="spellEnd"/>
      <w:r w:rsidR="00E35DAC" w:rsidRPr="00B009A5">
        <w:rPr>
          <w:rFonts w:ascii="Times New Roman" w:hAnsi="Times New Roman"/>
          <w:sz w:val="24"/>
          <w:szCs w:val="24"/>
        </w:rPr>
        <w:t xml:space="preserve"> </w:t>
      </w:r>
      <w:proofErr w:type="spellStart"/>
      <w:r w:rsidR="00E35DAC" w:rsidRPr="00B009A5">
        <w:rPr>
          <w:rFonts w:ascii="Times New Roman" w:hAnsi="Times New Roman"/>
          <w:sz w:val="24"/>
          <w:szCs w:val="24"/>
        </w:rPr>
        <w:t>Savivaldybes</w:t>
      </w:r>
      <w:proofErr w:type="spellEnd"/>
      <w:r w:rsidR="00E35DAC" w:rsidRPr="00B009A5">
        <w:rPr>
          <w:rFonts w:ascii="Times New Roman" w:hAnsi="Times New Roman"/>
          <w:sz w:val="24"/>
          <w:szCs w:val="24"/>
        </w:rPr>
        <w:t xml:space="preserve"> Administra</w:t>
      </w:r>
      <w:r w:rsidR="007D641D" w:rsidRPr="00B009A5">
        <w:rPr>
          <w:rFonts w:ascii="Times New Roman" w:hAnsi="Times New Roman"/>
          <w:sz w:val="24"/>
          <w:szCs w:val="24"/>
        </w:rPr>
        <w:t>c</w:t>
      </w:r>
      <w:r w:rsidR="00E35DAC" w:rsidRPr="00B009A5">
        <w:rPr>
          <w:rFonts w:ascii="Times New Roman" w:hAnsi="Times New Roman"/>
          <w:sz w:val="24"/>
          <w:szCs w:val="24"/>
        </w:rPr>
        <w:t xml:space="preserve">ja (Litwa), Podkarpackie Województwo (Polska) oraz Gmina Miasto Rzeszów (Polska) zawarta w dniu </w:t>
      </w:r>
      <w:r w:rsidRPr="00B009A5">
        <w:rPr>
          <w:rFonts w:ascii="Times New Roman" w:hAnsi="Times New Roman"/>
          <w:sz w:val="24"/>
          <w:szCs w:val="24"/>
        </w:rPr>
        <w:t>09.05.2025 r</w:t>
      </w:r>
      <w:r w:rsidR="00E504F7" w:rsidRPr="00B009A5">
        <w:rPr>
          <w:rFonts w:ascii="Times New Roman" w:hAnsi="Times New Roman"/>
          <w:sz w:val="24"/>
          <w:szCs w:val="24"/>
        </w:rPr>
        <w:t>;</w:t>
      </w:r>
    </w:p>
    <w:p w14:paraId="0773FE84" w14:textId="7B13B3E4" w:rsidR="00FB004F" w:rsidRPr="00B009A5" w:rsidRDefault="00FB004F"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Umowa o partnerstwie – </w:t>
      </w:r>
      <w:r w:rsidR="00E35DAC" w:rsidRPr="00B009A5">
        <w:rPr>
          <w:rFonts w:ascii="Times New Roman" w:hAnsi="Times New Roman"/>
          <w:sz w:val="24"/>
          <w:szCs w:val="24"/>
        </w:rPr>
        <w:t xml:space="preserve">Umowa o partnerstwie </w:t>
      </w:r>
      <w:r w:rsidRPr="00B009A5">
        <w:rPr>
          <w:rFonts w:ascii="Times New Roman" w:hAnsi="Times New Roman"/>
          <w:sz w:val="24"/>
          <w:szCs w:val="24"/>
        </w:rPr>
        <w:t xml:space="preserve">dotycząca projektu LIFE </w:t>
      </w:r>
      <w:r w:rsidR="00E35DAC" w:rsidRPr="00B009A5">
        <w:rPr>
          <w:rFonts w:ascii="Times New Roman" w:hAnsi="Times New Roman"/>
          <w:sz w:val="24"/>
          <w:szCs w:val="24"/>
        </w:rPr>
        <w:t xml:space="preserve">nr </w:t>
      </w:r>
      <w:r w:rsidRPr="00B009A5">
        <w:rPr>
          <w:rFonts w:ascii="Times New Roman" w:hAnsi="Times New Roman"/>
          <w:sz w:val="24"/>
          <w:szCs w:val="24"/>
        </w:rPr>
        <w:t xml:space="preserve">LIFE24-GIE-ES-LIFE CLEAN-AIR + LIFE 101215542 </w:t>
      </w:r>
      <w:r w:rsidR="00E35DAC" w:rsidRPr="00B009A5">
        <w:rPr>
          <w:rFonts w:ascii="Times New Roman" w:hAnsi="Times New Roman"/>
          <w:sz w:val="24"/>
          <w:szCs w:val="24"/>
        </w:rPr>
        <w:t>zawarta pomiędzy B</w:t>
      </w:r>
      <w:r w:rsidR="007D641D" w:rsidRPr="00B009A5">
        <w:rPr>
          <w:rFonts w:ascii="Times New Roman" w:hAnsi="Times New Roman"/>
          <w:sz w:val="24"/>
          <w:szCs w:val="24"/>
        </w:rPr>
        <w:t>u</w:t>
      </w:r>
      <w:r w:rsidR="00E35DAC" w:rsidRPr="00B009A5">
        <w:rPr>
          <w:rFonts w:ascii="Times New Roman" w:hAnsi="Times New Roman"/>
          <w:sz w:val="24"/>
          <w:szCs w:val="24"/>
        </w:rPr>
        <w:t xml:space="preserve">siness </w:t>
      </w:r>
      <w:proofErr w:type="spellStart"/>
      <w:r w:rsidR="00E35DAC" w:rsidRPr="00B009A5">
        <w:rPr>
          <w:rFonts w:ascii="Times New Roman" w:hAnsi="Times New Roman"/>
          <w:sz w:val="24"/>
          <w:szCs w:val="24"/>
        </w:rPr>
        <w:t>Bayesian</w:t>
      </w:r>
      <w:proofErr w:type="spellEnd"/>
      <w:r w:rsidR="00E35DAC" w:rsidRPr="00B009A5">
        <w:rPr>
          <w:rFonts w:ascii="Times New Roman" w:hAnsi="Times New Roman"/>
          <w:sz w:val="24"/>
          <w:szCs w:val="24"/>
        </w:rPr>
        <w:t xml:space="preserve"> Science </w:t>
      </w:r>
      <w:r w:rsidR="007D641D" w:rsidRPr="00B009A5">
        <w:rPr>
          <w:rFonts w:ascii="Times New Roman" w:hAnsi="Times New Roman"/>
          <w:sz w:val="24"/>
          <w:szCs w:val="24"/>
        </w:rPr>
        <w:t xml:space="preserve">SL </w:t>
      </w:r>
      <w:r w:rsidR="00E35DAC" w:rsidRPr="00B009A5">
        <w:rPr>
          <w:rFonts w:ascii="Times New Roman" w:hAnsi="Times New Roman"/>
          <w:sz w:val="24"/>
          <w:szCs w:val="24"/>
        </w:rPr>
        <w:t xml:space="preserve">a Gminą Miasto Rzeszów w dniu </w:t>
      </w:r>
      <w:r w:rsidRPr="00B009A5">
        <w:rPr>
          <w:rFonts w:ascii="Times New Roman" w:hAnsi="Times New Roman"/>
          <w:sz w:val="24"/>
          <w:szCs w:val="24"/>
        </w:rPr>
        <w:t>24.10.2025 r.</w:t>
      </w:r>
      <w:r w:rsidR="00E504F7" w:rsidRPr="00B009A5">
        <w:rPr>
          <w:rFonts w:ascii="Times New Roman" w:hAnsi="Times New Roman"/>
          <w:sz w:val="24"/>
          <w:szCs w:val="24"/>
        </w:rPr>
        <w:t>;</w:t>
      </w:r>
    </w:p>
    <w:p w14:paraId="516FE1EA" w14:textId="16DD55D5" w:rsidR="008C3DE1" w:rsidRPr="00B009A5" w:rsidRDefault="00FB004F"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Umowa o dofinansowanie</w:t>
      </w:r>
      <w:r w:rsidR="009D4741" w:rsidRPr="00B009A5">
        <w:rPr>
          <w:rFonts w:ascii="Times New Roman" w:hAnsi="Times New Roman"/>
          <w:sz w:val="24"/>
          <w:szCs w:val="24"/>
        </w:rPr>
        <w:t xml:space="preserve"> w formie dotacji</w:t>
      </w:r>
      <w:r w:rsidRPr="00B009A5">
        <w:rPr>
          <w:rFonts w:ascii="Times New Roman" w:hAnsi="Times New Roman"/>
          <w:sz w:val="24"/>
          <w:szCs w:val="24"/>
        </w:rPr>
        <w:t xml:space="preserve"> - umow</w:t>
      </w:r>
      <w:r w:rsidR="009D4741" w:rsidRPr="00B009A5">
        <w:rPr>
          <w:rFonts w:ascii="Times New Roman" w:hAnsi="Times New Roman"/>
          <w:sz w:val="24"/>
          <w:szCs w:val="24"/>
        </w:rPr>
        <w:t>a</w:t>
      </w:r>
      <w:r w:rsidRPr="00B009A5">
        <w:rPr>
          <w:rFonts w:ascii="Times New Roman" w:hAnsi="Times New Roman"/>
          <w:sz w:val="24"/>
          <w:szCs w:val="24"/>
        </w:rPr>
        <w:t xml:space="preserve"> nr 412/2025/Wn50/UR-PO-LF/D o dofinansowanie w formie dotacji przedsięwzięcia realizowanego w ramach programu priorytetowego współfinansowanie Programu LIFE </w:t>
      </w:r>
      <w:r w:rsidR="0009564D" w:rsidRPr="00B009A5">
        <w:rPr>
          <w:rFonts w:ascii="Times New Roman" w:hAnsi="Times New Roman"/>
          <w:sz w:val="24"/>
          <w:szCs w:val="24"/>
        </w:rPr>
        <w:t xml:space="preserve">zawarta pomiędzy Narodowym Funduszem Ochrony </w:t>
      </w:r>
      <w:r w:rsidR="00D84CB5" w:rsidRPr="00B009A5">
        <w:rPr>
          <w:rFonts w:ascii="Times New Roman" w:hAnsi="Times New Roman"/>
          <w:sz w:val="24"/>
          <w:szCs w:val="24"/>
        </w:rPr>
        <w:t>Środowiska i Gospodarki Wodnej w Warszawie a Gminą Miasto Rzeszów w dniu 10.12.2025 r.</w:t>
      </w:r>
      <w:r w:rsidR="00E504F7" w:rsidRPr="00B009A5">
        <w:rPr>
          <w:rFonts w:ascii="Times New Roman" w:hAnsi="Times New Roman"/>
          <w:sz w:val="24"/>
          <w:szCs w:val="24"/>
        </w:rPr>
        <w:t>;</w:t>
      </w:r>
    </w:p>
    <w:p w14:paraId="5DDE781A" w14:textId="2AF78260" w:rsidR="00EB31DB" w:rsidRPr="00B009A5" w:rsidRDefault="006A6F70"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lastRenderedPageBreak/>
        <w:t>Komite</w:t>
      </w:r>
      <w:r w:rsidR="00A452DA" w:rsidRPr="00B009A5">
        <w:rPr>
          <w:rFonts w:ascii="Times New Roman" w:hAnsi="Times New Roman"/>
          <w:sz w:val="24"/>
          <w:szCs w:val="24"/>
        </w:rPr>
        <w:t>t</w:t>
      </w:r>
      <w:r w:rsidRPr="00B009A5">
        <w:rPr>
          <w:rFonts w:ascii="Times New Roman" w:hAnsi="Times New Roman"/>
          <w:sz w:val="24"/>
          <w:szCs w:val="24"/>
        </w:rPr>
        <w:t xml:space="preserve"> Sterujący</w:t>
      </w:r>
      <w:r w:rsidR="00EB31DB" w:rsidRPr="00B009A5">
        <w:rPr>
          <w:rFonts w:ascii="Times New Roman" w:hAnsi="Times New Roman"/>
          <w:sz w:val="24"/>
          <w:szCs w:val="24"/>
        </w:rPr>
        <w:t xml:space="preserve"> </w:t>
      </w:r>
      <w:r w:rsidR="00A452DA" w:rsidRPr="00B009A5">
        <w:rPr>
          <w:rFonts w:ascii="Times New Roman" w:hAnsi="Times New Roman"/>
          <w:sz w:val="24"/>
          <w:szCs w:val="24"/>
        </w:rPr>
        <w:t>-</w:t>
      </w:r>
      <w:r w:rsidR="006D0974" w:rsidRPr="00B009A5">
        <w:rPr>
          <w:rFonts w:ascii="Times New Roman" w:hAnsi="Times New Roman"/>
          <w:sz w:val="24"/>
          <w:szCs w:val="24"/>
        </w:rPr>
        <w:t xml:space="preserve"> </w:t>
      </w:r>
      <w:r w:rsidRPr="00B009A5">
        <w:rPr>
          <w:rFonts w:ascii="Times New Roman" w:hAnsi="Times New Roman"/>
          <w:sz w:val="24"/>
          <w:szCs w:val="24"/>
        </w:rPr>
        <w:t>organ zarządzający, który uzgadnia decyzje dotyczące realizacji projektu. Tworzą go przedstawiciele częś</w:t>
      </w:r>
      <w:r w:rsidR="00003B08" w:rsidRPr="00B009A5">
        <w:rPr>
          <w:rFonts w:ascii="Times New Roman" w:hAnsi="Times New Roman"/>
          <w:sz w:val="24"/>
          <w:szCs w:val="24"/>
        </w:rPr>
        <w:t>c</w:t>
      </w:r>
      <w:r w:rsidRPr="00B009A5">
        <w:rPr>
          <w:rFonts w:ascii="Times New Roman" w:hAnsi="Times New Roman"/>
          <w:sz w:val="24"/>
          <w:szCs w:val="24"/>
        </w:rPr>
        <w:t>i technicznej i finansowej</w:t>
      </w:r>
      <w:r w:rsidR="00003B08" w:rsidRPr="00B009A5">
        <w:rPr>
          <w:rFonts w:ascii="Times New Roman" w:hAnsi="Times New Roman"/>
          <w:sz w:val="24"/>
          <w:szCs w:val="24"/>
        </w:rPr>
        <w:t xml:space="preserve"> każdego z</w:t>
      </w:r>
      <w:r w:rsidR="008C3DE1" w:rsidRPr="00B009A5">
        <w:rPr>
          <w:rFonts w:ascii="Times New Roman" w:hAnsi="Times New Roman"/>
          <w:sz w:val="24"/>
          <w:szCs w:val="24"/>
        </w:rPr>
        <w:t> </w:t>
      </w:r>
      <w:r w:rsidR="00003B08" w:rsidRPr="00B009A5">
        <w:rPr>
          <w:rFonts w:ascii="Times New Roman" w:hAnsi="Times New Roman"/>
          <w:sz w:val="24"/>
          <w:szCs w:val="24"/>
        </w:rPr>
        <w:t>beneficjentów Projektu</w:t>
      </w:r>
      <w:r w:rsidR="00E504F7" w:rsidRPr="00B009A5">
        <w:rPr>
          <w:rFonts w:ascii="Times New Roman" w:hAnsi="Times New Roman"/>
          <w:sz w:val="24"/>
          <w:szCs w:val="24"/>
        </w:rPr>
        <w:t>;</w:t>
      </w:r>
      <w:r w:rsidR="00003B08" w:rsidRPr="00B009A5">
        <w:rPr>
          <w:rFonts w:ascii="Times New Roman" w:hAnsi="Times New Roman"/>
          <w:sz w:val="24"/>
          <w:szCs w:val="24"/>
        </w:rPr>
        <w:t xml:space="preserve"> </w:t>
      </w:r>
      <w:r w:rsidRPr="00B009A5">
        <w:rPr>
          <w:rFonts w:ascii="Times New Roman" w:hAnsi="Times New Roman"/>
          <w:sz w:val="24"/>
          <w:szCs w:val="24"/>
        </w:rPr>
        <w:t xml:space="preserve"> </w:t>
      </w:r>
    </w:p>
    <w:p w14:paraId="3AB25E54" w14:textId="2CA8A26A"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bookmarkStart w:id="4" w:name="_Hlk186547407"/>
      <w:bookmarkStart w:id="5" w:name="_Hlk178325896"/>
      <w:r w:rsidRPr="00B009A5">
        <w:rPr>
          <w:rFonts w:ascii="Times New Roman" w:hAnsi="Times New Roman"/>
          <w:sz w:val="24"/>
          <w:szCs w:val="24"/>
        </w:rPr>
        <w:t xml:space="preserve">CRUZ </w:t>
      </w:r>
      <w:r w:rsidR="008C3DE1" w:rsidRPr="00B009A5">
        <w:rPr>
          <w:rFonts w:ascii="Times New Roman" w:hAnsi="Times New Roman"/>
          <w:sz w:val="24"/>
          <w:szCs w:val="24"/>
        </w:rPr>
        <w:t>-</w:t>
      </w:r>
      <w:r w:rsidRPr="00B009A5">
        <w:rPr>
          <w:rFonts w:ascii="Times New Roman" w:hAnsi="Times New Roman"/>
          <w:sz w:val="24"/>
          <w:szCs w:val="24"/>
        </w:rPr>
        <w:t xml:space="preserve"> narzędzie informatyczne dziedzinowe służące do prowadzenia centralnego rejestru umów w Urzędzie zgodnie z uregulowaniami wewnętrznymi;</w:t>
      </w:r>
    </w:p>
    <w:p w14:paraId="67D99108" w14:textId="22299769"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EOU </w:t>
      </w:r>
      <w:r w:rsidR="008C3DE1" w:rsidRPr="00B009A5">
        <w:rPr>
          <w:rFonts w:ascii="Times New Roman" w:hAnsi="Times New Roman"/>
          <w:sz w:val="24"/>
          <w:szCs w:val="24"/>
        </w:rPr>
        <w:t>-</w:t>
      </w:r>
      <w:r w:rsidRPr="00B009A5">
        <w:rPr>
          <w:rFonts w:ascii="Times New Roman" w:hAnsi="Times New Roman"/>
          <w:sz w:val="24"/>
          <w:szCs w:val="24"/>
        </w:rPr>
        <w:t xml:space="preserve"> narzędzie informatyczne dziedzinowe służące do procedowania zawierania umów w Urzędzie zgodnie z uregulowaniami wewnętrznymi;</w:t>
      </w:r>
    </w:p>
    <w:bookmarkEnd w:id="4"/>
    <w:p w14:paraId="6FA3C02B" w14:textId="77777777" w:rsidR="00FF7E19" w:rsidRPr="00B009A5" w:rsidRDefault="00EB31DB" w:rsidP="00B71EC7">
      <w:pPr>
        <w:pStyle w:val="Akapitzlist"/>
        <w:numPr>
          <w:ilvl w:val="0"/>
          <w:numId w:val="64"/>
        </w:numPr>
        <w:tabs>
          <w:tab w:val="left" w:pos="540"/>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EZD </w:t>
      </w:r>
      <w:r w:rsidR="008C3DE1" w:rsidRPr="00B009A5">
        <w:rPr>
          <w:rFonts w:ascii="Times New Roman" w:hAnsi="Times New Roman"/>
          <w:sz w:val="24"/>
          <w:szCs w:val="24"/>
        </w:rPr>
        <w:t>-</w:t>
      </w:r>
      <w:r w:rsidRPr="00B009A5">
        <w:rPr>
          <w:rFonts w:ascii="Times New Roman" w:hAnsi="Times New Roman"/>
          <w:sz w:val="24"/>
          <w:szCs w:val="24"/>
        </w:rPr>
        <w:t xml:space="preserve"> </w:t>
      </w:r>
      <w:r w:rsidR="008C3DE1" w:rsidRPr="00B009A5">
        <w:rPr>
          <w:rFonts w:ascii="Times New Roman" w:hAnsi="Times New Roman"/>
          <w:sz w:val="24"/>
          <w:szCs w:val="24"/>
        </w:rPr>
        <w:t>system teleinformatyczny do elektronicznego zarządzania dokumentacją w</w:t>
      </w:r>
      <w:r w:rsidR="00D12387" w:rsidRPr="00B009A5">
        <w:rPr>
          <w:rFonts w:ascii="Times New Roman" w:hAnsi="Times New Roman"/>
          <w:sz w:val="24"/>
          <w:szCs w:val="24"/>
        </w:rPr>
        <w:t> </w:t>
      </w:r>
      <w:r w:rsidR="008C3DE1" w:rsidRPr="00B009A5">
        <w:rPr>
          <w:rFonts w:ascii="Times New Roman" w:hAnsi="Times New Roman"/>
          <w:sz w:val="24"/>
          <w:szCs w:val="24"/>
        </w:rPr>
        <w:t>Urzędzie zgodnie z uregulowaniami wewnętrznymi</w:t>
      </w:r>
      <w:r w:rsidRPr="00B009A5">
        <w:rPr>
          <w:rFonts w:ascii="Times New Roman" w:hAnsi="Times New Roman"/>
          <w:sz w:val="24"/>
          <w:szCs w:val="24"/>
        </w:rPr>
        <w:t>;</w:t>
      </w:r>
      <w:bookmarkStart w:id="6" w:name="_Hlk178325939"/>
      <w:bookmarkEnd w:id="5"/>
    </w:p>
    <w:p w14:paraId="630A6B16" w14:textId="160FF2D7" w:rsidR="00EB31DB" w:rsidRPr="00B009A5" w:rsidRDefault="00EB31DB" w:rsidP="00B71EC7">
      <w:pPr>
        <w:pStyle w:val="Akapitzlist"/>
        <w:numPr>
          <w:ilvl w:val="0"/>
          <w:numId w:val="64"/>
        </w:numPr>
        <w:tabs>
          <w:tab w:val="left" w:pos="540"/>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FP </w:t>
      </w:r>
      <w:r w:rsidR="008C3DE1" w:rsidRPr="00B009A5">
        <w:rPr>
          <w:rFonts w:ascii="Times New Roman" w:hAnsi="Times New Roman"/>
          <w:sz w:val="24"/>
          <w:szCs w:val="24"/>
        </w:rPr>
        <w:t>-</w:t>
      </w:r>
      <w:r w:rsidRPr="00B009A5">
        <w:rPr>
          <w:rFonts w:ascii="Times New Roman" w:hAnsi="Times New Roman"/>
          <w:sz w:val="24"/>
          <w:szCs w:val="24"/>
        </w:rPr>
        <w:t xml:space="preserve"> Wydział Pozyskiwania Funduszy Urzędu – wydział prowadzący kontrolę zgodności realizacji Projektu z zapisami </w:t>
      </w:r>
      <w:bookmarkEnd w:id="6"/>
      <w:r w:rsidR="00E504F7" w:rsidRPr="00B009A5">
        <w:rPr>
          <w:rFonts w:ascii="Times New Roman" w:hAnsi="Times New Roman"/>
          <w:sz w:val="24"/>
          <w:szCs w:val="24"/>
        </w:rPr>
        <w:t xml:space="preserve">umów, o których mowa w § 1 ust. </w:t>
      </w:r>
      <w:r w:rsidR="0090084D" w:rsidRPr="00B009A5">
        <w:rPr>
          <w:rFonts w:ascii="Times New Roman" w:hAnsi="Times New Roman"/>
          <w:sz w:val="24"/>
          <w:szCs w:val="24"/>
        </w:rPr>
        <w:t>10-12</w:t>
      </w:r>
      <w:r w:rsidR="00E504F7" w:rsidRPr="00B009A5">
        <w:rPr>
          <w:rFonts w:ascii="Times New Roman" w:hAnsi="Times New Roman"/>
          <w:sz w:val="24"/>
          <w:szCs w:val="24"/>
        </w:rPr>
        <w:t xml:space="preserve"> i dysponujący daną częścią budżetu Urzędu;</w:t>
      </w:r>
    </w:p>
    <w:p w14:paraId="21BB04FC" w14:textId="0E44F116" w:rsidR="00EB31DB" w:rsidRPr="00B009A5" w:rsidRDefault="00003B08"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KŚ</w:t>
      </w:r>
      <w:r w:rsidR="00EB31DB" w:rsidRPr="00B009A5">
        <w:rPr>
          <w:rFonts w:ascii="Times New Roman" w:hAnsi="Times New Roman"/>
          <w:sz w:val="24"/>
          <w:szCs w:val="24"/>
        </w:rPr>
        <w:t xml:space="preserve"> </w:t>
      </w:r>
      <w:r w:rsidR="008C3DE1" w:rsidRPr="00B009A5">
        <w:rPr>
          <w:rFonts w:ascii="Times New Roman" w:hAnsi="Times New Roman"/>
          <w:sz w:val="24"/>
          <w:szCs w:val="24"/>
        </w:rPr>
        <w:t>-</w:t>
      </w:r>
      <w:r w:rsidR="00EB31DB" w:rsidRPr="00B009A5">
        <w:rPr>
          <w:rFonts w:ascii="Times New Roman" w:hAnsi="Times New Roman"/>
          <w:sz w:val="24"/>
          <w:szCs w:val="24"/>
        </w:rPr>
        <w:t xml:space="preserve"> Wydział </w:t>
      </w:r>
      <w:r w:rsidR="001759A7" w:rsidRPr="00B009A5">
        <w:rPr>
          <w:rFonts w:ascii="Times New Roman" w:hAnsi="Times New Roman"/>
          <w:sz w:val="24"/>
          <w:szCs w:val="24"/>
        </w:rPr>
        <w:t>Klimatu i Środowiska</w:t>
      </w:r>
      <w:r w:rsidR="00EB31DB" w:rsidRPr="00B009A5">
        <w:rPr>
          <w:rFonts w:ascii="Times New Roman" w:hAnsi="Times New Roman"/>
          <w:sz w:val="24"/>
          <w:szCs w:val="24"/>
        </w:rPr>
        <w:t>– wydział merytoryczny realizujący zakres rzeczowy realizowanego Projektu i dysponujący daną częścią budżetu;</w:t>
      </w:r>
      <w:bookmarkStart w:id="7" w:name="_Hlk178325967"/>
    </w:p>
    <w:p w14:paraId="00BA8D73" w14:textId="3CF04F71" w:rsidR="00072597" w:rsidRPr="00B009A5" w:rsidRDefault="00072597" w:rsidP="00B71EC7">
      <w:pPr>
        <w:pStyle w:val="Akapitzlist"/>
        <w:numPr>
          <w:ilvl w:val="0"/>
          <w:numId w:val="64"/>
        </w:numPr>
        <w:tabs>
          <w:tab w:val="left" w:pos="567"/>
        </w:tabs>
        <w:spacing w:before="60"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ORA </w:t>
      </w:r>
      <w:r w:rsidR="008C3DE1" w:rsidRPr="00B009A5">
        <w:rPr>
          <w:rFonts w:ascii="Times New Roman" w:hAnsi="Times New Roman"/>
          <w:sz w:val="24"/>
          <w:szCs w:val="24"/>
        </w:rPr>
        <w:t>-</w:t>
      </w:r>
      <w:r w:rsidRPr="00B009A5">
        <w:rPr>
          <w:rFonts w:ascii="Times New Roman" w:hAnsi="Times New Roman"/>
          <w:sz w:val="24"/>
          <w:szCs w:val="24"/>
        </w:rPr>
        <w:t xml:space="preserve"> Wydział </w:t>
      </w:r>
      <w:proofErr w:type="spellStart"/>
      <w:r w:rsidRPr="00B009A5">
        <w:rPr>
          <w:rFonts w:ascii="Times New Roman" w:hAnsi="Times New Roman"/>
          <w:sz w:val="24"/>
          <w:szCs w:val="24"/>
        </w:rPr>
        <w:t>Organizacyjno</w:t>
      </w:r>
      <w:proofErr w:type="spellEnd"/>
      <w:r w:rsidRPr="00B009A5">
        <w:rPr>
          <w:rFonts w:ascii="Times New Roman" w:hAnsi="Times New Roman"/>
          <w:sz w:val="24"/>
          <w:szCs w:val="24"/>
        </w:rPr>
        <w:t xml:space="preserve"> – Administracyjny Urzędu – wydział prowadzący obsługę umów o pracę oraz rejestr wystawionych poleceń wyjazdów służbowych, odpowiedzialny za naliczanie i rozliczanie wynagrodzeń, w tym z tytułu umów cywilno-prawnych, a także prowadzący ewidencję szczegółową majątku zakupionego ramach Projektu, a w szczególności: środków trwałych, wartości niematerialnych i</w:t>
      </w:r>
      <w:r w:rsidR="00B31E43" w:rsidRPr="00B009A5">
        <w:rPr>
          <w:rFonts w:ascii="Times New Roman" w:hAnsi="Times New Roman"/>
          <w:sz w:val="24"/>
          <w:szCs w:val="24"/>
        </w:rPr>
        <w:t> </w:t>
      </w:r>
      <w:r w:rsidRPr="00B009A5">
        <w:rPr>
          <w:rFonts w:ascii="Times New Roman" w:hAnsi="Times New Roman"/>
          <w:sz w:val="24"/>
          <w:szCs w:val="24"/>
        </w:rPr>
        <w:t>prawnych, pozostałych środków trwałych oraz pozostałych wartości niematerialnych i prawnych, a także pozabilansową ewidencję drobnego wyposażenia;</w:t>
      </w:r>
    </w:p>
    <w:p w14:paraId="4BC8FB19" w14:textId="11A6626D" w:rsidR="00A531E2" w:rsidRPr="00B009A5" w:rsidRDefault="00A531E2"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WZI </w:t>
      </w:r>
      <w:r w:rsidR="008C3DE1" w:rsidRPr="00B009A5">
        <w:rPr>
          <w:rFonts w:ascii="Times New Roman" w:hAnsi="Times New Roman"/>
          <w:sz w:val="24"/>
          <w:szCs w:val="24"/>
        </w:rPr>
        <w:t>-</w:t>
      </w:r>
      <w:r w:rsidRPr="00B009A5">
        <w:rPr>
          <w:rFonts w:ascii="Times New Roman" w:hAnsi="Times New Roman"/>
          <w:sz w:val="24"/>
          <w:szCs w:val="24"/>
        </w:rPr>
        <w:t xml:space="preserve"> Wydział Zarządzania Infrastrukturą Urzędu – wydział prowadzący ewidencję ilościową i ilościowo-wartościową majątku zakupionego przez Urząd na potrzeby realizacji Projektu</w:t>
      </w:r>
      <w:r w:rsidR="00EA764B" w:rsidRPr="00B009A5">
        <w:rPr>
          <w:rFonts w:ascii="Times New Roman" w:hAnsi="Times New Roman"/>
          <w:sz w:val="24"/>
          <w:szCs w:val="24"/>
        </w:rPr>
        <w:t>;</w:t>
      </w:r>
    </w:p>
    <w:p w14:paraId="4B6350B7" w14:textId="5A61C345" w:rsidR="00EA764B" w:rsidRPr="00B009A5" w:rsidRDefault="00EA764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OI - Biuro Obsługi Informatycznej i Telekomunikacyjnej Urzędu– wydział prowadzący ewidencję ilościowo-wartościową majątku w zakresie zakupionego sprzętu komputerowego i oprogramowania;</w:t>
      </w:r>
    </w:p>
    <w:p w14:paraId="04B46CE6" w14:textId="158CCEF4" w:rsidR="00EB31DB" w:rsidRPr="00B009A5" w:rsidRDefault="00EB31DB" w:rsidP="00B71EC7">
      <w:pPr>
        <w:pStyle w:val="Akapitzlist"/>
        <w:numPr>
          <w:ilvl w:val="0"/>
          <w:numId w:val="64"/>
        </w:numPr>
        <w:tabs>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KR </w:t>
      </w:r>
      <w:r w:rsidR="008C3DE1" w:rsidRPr="00B009A5">
        <w:rPr>
          <w:rFonts w:ascii="Times New Roman" w:hAnsi="Times New Roman"/>
          <w:sz w:val="24"/>
          <w:szCs w:val="24"/>
        </w:rPr>
        <w:t>-</w:t>
      </w:r>
      <w:r w:rsidRPr="00B009A5">
        <w:rPr>
          <w:rFonts w:ascii="Times New Roman" w:hAnsi="Times New Roman"/>
          <w:sz w:val="24"/>
          <w:szCs w:val="24"/>
        </w:rPr>
        <w:t xml:space="preserve"> Wydział Księgowo-Rachunkowy Urzędu – Oddział Księgowości i</w:t>
      </w:r>
      <w:r w:rsidR="001B7873" w:rsidRPr="00B009A5">
        <w:rPr>
          <w:rFonts w:ascii="Times New Roman" w:hAnsi="Times New Roman"/>
          <w:sz w:val="24"/>
          <w:szCs w:val="24"/>
        </w:rPr>
        <w:t> </w:t>
      </w:r>
      <w:r w:rsidRPr="00B009A5">
        <w:rPr>
          <w:rFonts w:ascii="Times New Roman" w:hAnsi="Times New Roman"/>
          <w:sz w:val="24"/>
          <w:szCs w:val="24"/>
        </w:rPr>
        <w:t xml:space="preserve">Rozliczeń Projektów i Funduszy Celowych prowadzący obsługę finansowo-księgową realizowanego Projektu, a w szczególności dokonujący, w ramach kontroli wstępnej, kontroli zgodności wydatków Projektu z planem finansowym i wieloletnią prognozą finansową, Umową </w:t>
      </w:r>
      <w:r w:rsidR="00713D7A" w:rsidRPr="00B009A5">
        <w:rPr>
          <w:rFonts w:ascii="Times New Roman" w:hAnsi="Times New Roman"/>
          <w:sz w:val="24"/>
          <w:szCs w:val="24"/>
        </w:rPr>
        <w:t xml:space="preserve">o </w:t>
      </w:r>
      <w:r w:rsidRPr="00B009A5">
        <w:rPr>
          <w:rFonts w:ascii="Times New Roman" w:hAnsi="Times New Roman"/>
          <w:sz w:val="24"/>
          <w:szCs w:val="24"/>
        </w:rPr>
        <w:t>partners</w:t>
      </w:r>
      <w:r w:rsidR="00713D7A" w:rsidRPr="00B009A5">
        <w:rPr>
          <w:rFonts w:ascii="Times New Roman" w:hAnsi="Times New Roman"/>
          <w:sz w:val="24"/>
          <w:szCs w:val="24"/>
        </w:rPr>
        <w:t>twie</w:t>
      </w:r>
      <w:r w:rsidRPr="00B009A5">
        <w:rPr>
          <w:rFonts w:ascii="Times New Roman" w:hAnsi="Times New Roman"/>
          <w:sz w:val="24"/>
          <w:szCs w:val="24"/>
        </w:rPr>
        <w:t xml:space="preserve"> oraz prowadzący wyodrębnioną bilansową i</w:t>
      </w:r>
      <w:r w:rsidR="001B7873" w:rsidRPr="00B009A5">
        <w:rPr>
          <w:rFonts w:ascii="Times New Roman" w:hAnsi="Times New Roman"/>
          <w:sz w:val="24"/>
          <w:szCs w:val="24"/>
        </w:rPr>
        <w:t> </w:t>
      </w:r>
      <w:r w:rsidRPr="00B009A5">
        <w:rPr>
          <w:rFonts w:ascii="Times New Roman" w:hAnsi="Times New Roman"/>
          <w:sz w:val="24"/>
          <w:szCs w:val="24"/>
        </w:rPr>
        <w:t>pozabilansową ewidencję księgową, sporządzający cząstkowe sprawozdania budżetowe i z operacji finansowych oraz weryfikujący inne dokumenty finansowe związane z realizacją Projektu;</w:t>
      </w:r>
    </w:p>
    <w:p w14:paraId="18C25C2B" w14:textId="60AF602B" w:rsidR="00EB31DB" w:rsidRPr="00B009A5" w:rsidRDefault="00EB31DB" w:rsidP="00B71EC7">
      <w:pPr>
        <w:pStyle w:val="Akapitzlist"/>
        <w:numPr>
          <w:ilvl w:val="0"/>
          <w:numId w:val="64"/>
        </w:numPr>
        <w:tabs>
          <w:tab w:val="left" w:pos="540"/>
          <w:tab w:val="left" w:pos="567"/>
        </w:tabs>
        <w:spacing w:after="0" w:line="300" w:lineRule="exact"/>
        <w:ind w:left="567" w:hanging="283"/>
        <w:contextualSpacing w:val="0"/>
        <w:jc w:val="both"/>
        <w:rPr>
          <w:rFonts w:ascii="Times New Roman" w:hAnsi="Times New Roman"/>
          <w:sz w:val="24"/>
          <w:szCs w:val="24"/>
        </w:rPr>
      </w:pPr>
      <w:r w:rsidRPr="00B009A5">
        <w:rPr>
          <w:rFonts w:ascii="Times New Roman" w:hAnsi="Times New Roman"/>
          <w:sz w:val="24"/>
          <w:szCs w:val="24"/>
        </w:rPr>
        <w:t xml:space="preserve">ZP </w:t>
      </w:r>
      <w:r w:rsidR="008C3DE1" w:rsidRPr="00B009A5">
        <w:rPr>
          <w:rFonts w:ascii="Times New Roman" w:hAnsi="Times New Roman"/>
          <w:sz w:val="24"/>
          <w:szCs w:val="24"/>
        </w:rPr>
        <w:t>-</w:t>
      </w:r>
      <w:r w:rsidRPr="00B009A5">
        <w:rPr>
          <w:rFonts w:ascii="Times New Roman" w:hAnsi="Times New Roman"/>
          <w:sz w:val="24"/>
          <w:szCs w:val="24"/>
        </w:rPr>
        <w:t xml:space="preserve"> Wydział Zamówień Publicznych Urzędu – wydział prowadzący postępowania związane z udzieleniem zamówień publicznych w Urzędzie na dostawę towarów i usług na podstawie ustawy Prawo zamówień publicznych, a w przypadku zamówień objętych </w:t>
      </w:r>
      <w:r w:rsidRPr="00B009A5">
        <w:rPr>
          <w:rFonts w:ascii="Times New Roman" w:hAnsi="Times New Roman"/>
          <w:sz w:val="24"/>
          <w:szCs w:val="24"/>
        </w:rPr>
        <w:lastRenderedPageBreak/>
        <w:t>współfinansowaniem ze środków Unii Europejskiej z</w:t>
      </w:r>
      <w:r w:rsidR="001B7873" w:rsidRPr="00B009A5">
        <w:rPr>
          <w:rFonts w:ascii="Times New Roman" w:hAnsi="Times New Roman"/>
          <w:sz w:val="24"/>
          <w:szCs w:val="24"/>
        </w:rPr>
        <w:t> </w:t>
      </w:r>
      <w:r w:rsidRPr="00B009A5">
        <w:rPr>
          <w:rFonts w:ascii="Times New Roman" w:hAnsi="Times New Roman"/>
          <w:sz w:val="24"/>
          <w:szCs w:val="24"/>
        </w:rPr>
        <w:t>uwzględnieniem przepisów prawa wspólnotowego.</w:t>
      </w:r>
    </w:p>
    <w:bookmarkEnd w:id="7"/>
    <w:p w14:paraId="2AF1D71D" w14:textId="77777777" w:rsidR="005F31FB" w:rsidRPr="00B009A5" w:rsidRDefault="005F31FB" w:rsidP="00B009A5">
      <w:pPr>
        <w:spacing w:before="120" w:line="300" w:lineRule="exact"/>
        <w:jc w:val="center"/>
        <w:rPr>
          <w:rStyle w:val="FontStyle24"/>
        </w:rPr>
      </w:pPr>
      <w:r w:rsidRPr="00B009A5">
        <w:rPr>
          <w:rStyle w:val="FontStyle24"/>
        </w:rPr>
        <w:t>§ 3</w:t>
      </w:r>
    </w:p>
    <w:p w14:paraId="1AD64F40" w14:textId="77777777" w:rsidR="005F31FB" w:rsidRPr="00B009A5" w:rsidRDefault="005F31FB" w:rsidP="00B009A5">
      <w:pPr>
        <w:pStyle w:val="Style9"/>
        <w:widowControl/>
        <w:tabs>
          <w:tab w:val="left" w:pos="281"/>
        </w:tabs>
        <w:spacing w:before="120" w:line="300" w:lineRule="exact"/>
        <w:jc w:val="center"/>
        <w:rPr>
          <w:rStyle w:val="FontStyle24"/>
        </w:rPr>
      </w:pPr>
      <w:r w:rsidRPr="00B009A5">
        <w:rPr>
          <w:rStyle w:val="FontStyle24"/>
        </w:rPr>
        <w:t>OPIS I KONTROLA DOKUMENTÓW KSIĘGOWYCH I ICH OBIEG</w:t>
      </w:r>
    </w:p>
    <w:p w14:paraId="2AAB0A51" w14:textId="77777777" w:rsidR="005F31FB" w:rsidRPr="00B009A5" w:rsidRDefault="005F31FB" w:rsidP="00B009A5">
      <w:pPr>
        <w:pStyle w:val="Style9"/>
        <w:widowControl/>
        <w:numPr>
          <w:ilvl w:val="0"/>
          <w:numId w:val="14"/>
        </w:numPr>
        <w:tabs>
          <w:tab w:val="left" w:pos="426"/>
        </w:tabs>
        <w:spacing w:before="120" w:line="300" w:lineRule="exact"/>
        <w:ind w:left="426" w:hanging="426"/>
        <w:jc w:val="both"/>
        <w:rPr>
          <w:rStyle w:val="FontStyle24"/>
        </w:rPr>
      </w:pPr>
      <w:r w:rsidRPr="00B009A5">
        <w:rPr>
          <w:rStyle w:val="FontStyle24"/>
        </w:rPr>
        <w:t>Realizacja wydatków następować będzie zgodnie z budżetem Projektu, podpisanymi umowami, aneksami i harmonogramem realizacji Projektu, na podstawie prawidłowo wystawionych, opisanych i zatwierdzonych dowodów księgowych.</w:t>
      </w:r>
    </w:p>
    <w:p w14:paraId="4B407700" w14:textId="644C5335" w:rsidR="00EB31DB" w:rsidRPr="00B009A5" w:rsidRDefault="00EB31DB" w:rsidP="00B009A5">
      <w:pPr>
        <w:pStyle w:val="Style9"/>
        <w:widowControl/>
        <w:numPr>
          <w:ilvl w:val="0"/>
          <w:numId w:val="14"/>
        </w:numPr>
        <w:tabs>
          <w:tab w:val="left" w:pos="426"/>
        </w:tabs>
        <w:spacing w:before="120" w:line="300" w:lineRule="exact"/>
        <w:ind w:left="426" w:hanging="426"/>
        <w:jc w:val="both"/>
        <w:rPr>
          <w:rStyle w:val="FontStyle24"/>
        </w:rPr>
      </w:pPr>
      <w:bookmarkStart w:id="8" w:name="_Hlk186547450"/>
      <w:r w:rsidRPr="00B009A5">
        <w:rPr>
          <w:rStyle w:val="FontStyle24"/>
        </w:rPr>
        <w:t>Płatności Projektu dokonywane będą zgodnie z umową o prowadzenie obsługi bankowej w formie bezgotówkowej – przelewu lub karty płatniczej za pomocą systemu bankowości elektronicznej Urzędu na podstawie dowodów księgowych zaakceptowanych: merytorycznie, pod względem formalnym i rachunkowym, poddanych kontroli wstępnej, zatwierdzonych przez Prezydenta Miasta Rzeszowa lub osobę przez niego upoważnioną. Potwierdzeniem dokonania przelewu/ zapłaty jest wyciąg bankowy, a w wyjątkowych sytuacjach możliwe będzie dokonanie płatności za pomocą papierowego formularza polecenia przelewu</w:t>
      </w:r>
      <w:bookmarkEnd w:id="8"/>
      <w:r w:rsidR="00AC7BE5" w:rsidRPr="00B009A5">
        <w:rPr>
          <w:rStyle w:val="FontStyle24"/>
        </w:rPr>
        <w:t xml:space="preserve"> </w:t>
      </w:r>
      <w:r w:rsidRPr="00B009A5">
        <w:rPr>
          <w:rStyle w:val="FontStyle24"/>
        </w:rPr>
        <w:t>zgodnie z § 50 ust. 3 pkt 1 Regulaminu „Rachunki, operacje i usługi bankowe Banku Polska Kasa Opieki Spółka Akcyjna dla Klientów Korporacyjnych oraz Małych i Średnich Przedsiębiorstw” stanowiącym załącznik do Umowy podstawowej SP nr ZP.272.45.2025 z dnia 23.05.2025 r. oraz w</w:t>
      </w:r>
      <w:r w:rsidR="001B7873" w:rsidRPr="00B009A5">
        <w:rPr>
          <w:rStyle w:val="FontStyle24"/>
        </w:rPr>
        <w:t xml:space="preserve"> </w:t>
      </w:r>
      <w:r w:rsidRPr="00B009A5">
        <w:rPr>
          <w:rStyle w:val="FontStyle24"/>
        </w:rPr>
        <w:t>§ 2a ust. 4.VIII Umowy podstawowej.</w:t>
      </w:r>
    </w:p>
    <w:p w14:paraId="3A7621F6" w14:textId="77777777" w:rsidR="00EB31DB" w:rsidRPr="00B009A5" w:rsidRDefault="00EB31DB" w:rsidP="00B009A5">
      <w:pPr>
        <w:pStyle w:val="Style9"/>
        <w:widowControl/>
        <w:numPr>
          <w:ilvl w:val="0"/>
          <w:numId w:val="14"/>
        </w:numPr>
        <w:tabs>
          <w:tab w:val="left" w:pos="426"/>
        </w:tabs>
        <w:spacing w:before="120" w:line="300" w:lineRule="exact"/>
        <w:ind w:left="426" w:hanging="426"/>
        <w:jc w:val="both"/>
        <w:rPr>
          <w:rStyle w:val="FontStyle46"/>
          <w:b w:val="0"/>
          <w:bCs w:val="0"/>
        </w:rPr>
      </w:pPr>
      <w:r w:rsidRPr="00B009A5">
        <w:rPr>
          <w:rStyle w:val="FontStyle46"/>
          <w:b w:val="0"/>
        </w:rPr>
        <w:t>Akceptacja (kontrola) merytoryczna dowodów księgowych polega na:</w:t>
      </w:r>
    </w:p>
    <w:p w14:paraId="6101BC86" w14:textId="77777777" w:rsidR="00EB31DB" w:rsidRPr="00B009A5" w:rsidRDefault="00EB31DB" w:rsidP="00B71EC7">
      <w:pPr>
        <w:pStyle w:val="Style9"/>
        <w:widowControl/>
        <w:numPr>
          <w:ilvl w:val="1"/>
          <w:numId w:val="10"/>
        </w:numPr>
        <w:tabs>
          <w:tab w:val="left" w:pos="567"/>
          <w:tab w:val="left" w:pos="851"/>
        </w:tabs>
        <w:spacing w:line="300" w:lineRule="exact"/>
        <w:ind w:left="567" w:hanging="283"/>
        <w:jc w:val="both"/>
        <w:rPr>
          <w:rStyle w:val="FontStyle47"/>
        </w:rPr>
      </w:pPr>
      <w:r w:rsidRPr="00B009A5">
        <w:rPr>
          <w:rStyle w:val="FontStyle47"/>
        </w:rPr>
        <w:t>sprawdzeniu pod względem merytorycznym (rzeczowym) dowodu księgowego poprzez potwierdzenie prawdziwości i rzetelności danych zawartych w dowodzie, celowości, gospodarności i legalności (zgodności z przepisami prawa) operacji gospodarczej lub finansowej wyrażonej w dowodzie, a także potwierdzenie posiadania zabezpieczenia środków w planie finansowym w danym roku budżetowym lub wieloletniej prognozie finansowej w zakresie zaciąganych zobowiązań,</w:t>
      </w:r>
    </w:p>
    <w:p w14:paraId="1AAA3893" w14:textId="403856BD" w:rsidR="00EB31DB" w:rsidRPr="00B009A5" w:rsidRDefault="00EB31DB" w:rsidP="00B71EC7">
      <w:pPr>
        <w:pStyle w:val="Style9"/>
        <w:widowControl/>
        <w:numPr>
          <w:ilvl w:val="1"/>
          <w:numId w:val="10"/>
        </w:numPr>
        <w:tabs>
          <w:tab w:val="left" w:pos="567"/>
          <w:tab w:val="left" w:pos="851"/>
        </w:tabs>
        <w:spacing w:line="300" w:lineRule="exact"/>
        <w:ind w:left="567" w:hanging="283"/>
        <w:jc w:val="both"/>
        <w:rPr>
          <w:rStyle w:val="FontStyle47"/>
        </w:rPr>
      </w:pPr>
      <w:r w:rsidRPr="00B009A5">
        <w:rPr>
          <w:rStyle w:val="FontStyle47"/>
        </w:rPr>
        <w:t xml:space="preserve">zamieszczeniu dodatkowych adnotacji wynikających ze szczególnych uregulowań </w:t>
      </w:r>
      <w:r w:rsidRPr="00B009A5">
        <w:t xml:space="preserve">Umowy </w:t>
      </w:r>
      <w:r w:rsidR="00713D7A" w:rsidRPr="00B009A5">
        <w:t>o partnerstwie</w:t>
      </w:r>
      <w:r w:rsidRPr="00B009A5">
        <w:rPr>
          <w:rStyle w:val="FontStyle47"/>
        </w:rPr>
        <w:t xml:space="preserve"> i innych obowiązujących w tym zakresie przepisów.</w:t>
      </w:r>
    </w:p>
    <w:p w14:paraId="45A4E5A8" w14:textId="77777777" w:rsidR="00EB31DB" w:rsidRPr="00B009A5" w:rsidRDefault="00EB31DB" w:rsidP="00B009A5">
      <w:pPr>
        <w:pStyle w:val="Style9"/>
        <w:widowControl/>
        <w:numPr>
          <w:ilvl w:val="0"/>
          <w:numId w:val="14"/>
        </w:numPr>
        <w:tabs>
          <w:tab w:val="left" w:pos="426"/>
        </w:tabs>
        <w:spacing w:before="120" w:line="300" w:lineRule="exact"/>
        <w:ind w:left="426" w:hanging="426"/>
        <w:jc w:val="both"/>
        <w:rPr>
          <w:rStyle w:val="FontStyle47"/>
        </w:rPr>
      </w:pPr>
      <w:bookmarkStart w:id="9" w:name="_Hlk178326767"/>
      <w:r w:rsidRPr="00B009A5">
        <w:rPr>
          <w:rStyle w:val="FontStyle47"/>
        </w:rPr>
        <w:t>Dowody księgowe podlegają w szczególności kontroli merytorycznej w zakresie:</w:t>
      </w:r>
    </w:p>
    <w:p w14:paraId="620B48F4" w14:textId="5A1FD806" w:rsidR="00EB31DB" w:rsidRPr="00B009A5" w:rsidRDefault="00EB31DB" w:rsidP="00B71EC7">
      <w:pPr>
        <w:pStyle w:val="Style7"/>
        <w:widowControl/>
        <w:numPr>
          <w:ilvl w:val="0"/>
          <w:numId w:val="5"/>
        </w:numPr>
        <w:tabs>
          <w:tab w:val="left" w:pos="567"/>
          <w:tab w:val="left" w:pos="851"/>
        </w:tabs>
        <w:spacing w:line="300" w:lineRule="exact"/>
        <w:ind w:left="567" w:hanging="283"/>
        <w:rPr>
          <w:rStyle w:val="FontStyle47"/>
        </w:rPr>
      </w:pPr>
      <w:r w:rsidRPr="00B009A5">
        <w:rPr>
          <w:rStyle w:val="FontStyle47"/>
        </w:rPr>
        <w:t xml:space="preserve">potwierdzenia dokonania operacji gospodarczej i właściwego jej opisania poprzez powiązanie z zadaniami określonymi w </w:t>
      </w:r>
      <w:r w:rsidRPr="00B009A5">
        <w:t xml:space="preserve">Umowie </w:t>
      </w:r>
      <w:r w:rsidR="00482F69" w:rsidRPr="00B009A5">
        <w:t xml:space="preserve">o </w:t>
      </w:r>
      <w:r w:rsidR="003B02DD" w:rsidRPr="00B009A5">
        <w:t>partnerstwie</w:t>
      </w:r>
      <w:r w:rsidRPr="00B009A5">
        <w:rPr>
          <w:rStyle w:val="FontStyle47"/>
        </w:rPr>
        <w:t>, budżecie Miasta lub wieloletniej prognozie finansowej</w:t>
      </w:r>
      <w:r w:rsidR="001B7873" w:rsidRPr="00B009A5">
        <w:rPr>
          <w:rStyle w:val="FontStyle47"/>
        </w:rPr>
        <w:t>,</w:t>
      </w:r>
    </w:p>
    <w:p w14:paraId="65FA9A32" w14:textId="16D0E8B5" w:rsidR="00EB31DB" w:rsidRPr="00B009A5" w:rsidRDefault="00EB31DB" w:rsidP="00B71EC7">
      <w:pPr>
        <w:pStyle w:val="Style7"/>
        <w:widowControl/>
        <w:numPr>
          <w:ilvl w:val="0"/>
          <w:numId w:val="5"/>
        </w:numPr>
        <w:tabs>
          <w:tab w:val="left" w:pos="567"/>
          <w:tab w:val="left" w:pos="851"/>
        </w:tabs>
        <w:spacing w:line="300" w:lineRule="exact"/>
        <w:ind w:left="567" w:hanging="283"/>
        <w:rPr>
          <w:rStyle w:val="FontStyle47"/>
        </w:rPr>
      </w:pPr>
      <w:r w:rsidRPr="00B009A5">
        <w:rPr>
          <w:rStyle w:val="FontStyle47"/>
        </w:rPr>
        <w:t>potwierdzenia zgodności danych wykazanych w dowodzie księgowym ze stanem faktycznym oraz zawartą umową na realizację operacji gospodarczych</w:t>
      </w:r>
      <w:r w:rsidR="001B7873" w:rsidRPr="00B009A5">
        <w:rPr>
          <w:rStyle w:val="FontStyle47"/>
        </w:rPr>
        <w:t>,</w:t>
      </w:r>
    </w:p>
    <w:p w14:paraId="59FA5D09" w14:textId="5D6CDC81" w:rsidR="00EB31DB" w:rsidRPr="00B009A5" w:rsidRDefault="00EB31DB" w:rsidP="00B71EC7">
      <w:pPr>
        <w:pStyle w:val="Style7"/>
        <w:widowControl/>
        <w:numPr>
          <w:ilvl w:val="0"/>
          <w:numId w:val="5"/>
        </w:numPr>
        <w:tabs>
          <w:tab w:val="left" w:pos="567"/>
          <w:tab w:val="left" w:pos="851"/>
        </w:tabs>
        <w:spacing w:line="300" w:lineRule="exact"/>
        <w:ind w:left="567" w:hanging="283"/>
        <w:rPr>
          <w:rStyle w:val="FontStyle47"/>
        </w:rPr>
      </w:pPr>
      <w:r w:rsidRPr="00B009A5">
        <w:rPr>
          <w:rStyle w:val="FontStyle47"/>
        </w:rPr>
        <w:t xml:space="preserve">potwierdzenia kompletności dowodu księgowego oraz załączników do tego dowodu, a w szczególności: protokołów odbioru częściowego lub końcowego lub innych dokumentów rozliczeniowych, w tym wynikających z </w:t>
      </w:r>
      <w:r w:rsidRPr="00B009A5">
        <w:t xml:space="preserve">Umowy </w:t>
      </w:r>
      <w:r w:rsidR="00482F69" w:rsidRPr="00B009A5">
        <w:t xml:space="preserve">o </w:t>
      </w:r>
      <w:r w:rsidR="003B02DD" w:rsidRPr="00B009A5">
        <w:t>partnerstwie</w:t>
      </w:r>
      <w:r w:rsidR="001B7873" w:rsidRPr="00B009A5">
        <w:t>,</w:t>
      </w:r>
    </w:p>
    <w:p w14:paraId="74CFF92F" w14:textId="3F684865" w:rsidR="00EB31DB" w:rsidRPr="00B009A5" w:rsidRDefault="00EB31DB" w:rsidP="00B71EC7">
      <w:pPr>
        <w:pStyle w:val="Style7"/>
        <w:widowControl/>
        <w:numPr>
          <w:ilvl w:val="0"/>
          <w:numId w:val="5"/>
        </w:numPr>
        <w:tabs>
          <w:tab w:val="left" w:pos="567"/>
          <w:tab w:val="left" w:pos="851"/>
        </w:tabs>
        <w:spacing w:line="300" w:lineRule="exact"/>
        <w:ind w:left="567" w:hanging="283"/>
        <w:rPr>
          <w:rStyle w:val="FontStyle47"/>
        </w:rPr>
      </w:pPr>
      <w:r w:rsidRPr="00B009A5">
        <w:rPr>
          <w:rStyle w:val="FontStyle47"/>
        </w:rPr>
        <w:t>potwierdzenia terminowości wykonania operacji gospodarczych</w:t>
      </w:r>
      <w:r w:rsidR="001B7873" w:rsidRPr="00B009A5">
        <w:rPr>
          <w:rStyle w:val="FontStyle47"/>
        </w:rPr>
        <w:t>,</w:t>
      </w:r>
    </w:p>
    <w:p w14:paraId="699774E3" w14:textId="1EB4BD8A" w:rsidR="00EB31DB" w:rsidRPr="00B009A5" w:rsidRDefault="00EB31DB" w:rsidP="00B71EC7">
      <w:pPr>
        <w:pStyle w:val="Style6"/>
        <w:widowControl/>
        <w:numPr>
          <w:ilvl w:val="0"/>
          <w:numId w:val="5"/>
        </w:numPr>
        <w:tabs>
          <w:tab w:val="left" w:pos="567"/>
          <w:tab w:val="left" w:pos="851"/>
        </w:tabs>
        <w:spacing w:line="300" w:lineRule="exact"/>
        <w:ind w:left="567" w:hanging="283"/>
        <w:jc w:val="both"/>
        <w:rPr>
          <w:rStyle w:val="FontStyle47"/>
        </w:rPr>
      </w:pPr>
      <w:r w:rsidRPr="00B009A5">
        <w:rPr>
          <w:rStyle w:val="FontStyle47"/>
        </w:rPr>
        <w:lastRenderedPageBreak/>
        <w:t>określenia klasyfikacji budżetowej oraz podziału na wydatki kwalifikowalne i niekwalifikowalne Projektu</w:t>
      </w:r>
      <w:r w:rsidR="001B7873" w:rsidRPr="00B009A5">
        <w:rPr>
          <w:rStyle w:val="FontStyle47"/>
        </w:rPr>
        <w:t>,</w:t>
      </w:r>
    </w:p>
    <w:p w14:paraId="726C0932" w14:textId="7BFBB33C" w:rsidR="00EB31DB" w:rsidRPr="00B009A5" w:rsidRDefault="00EB31DB" w:rsidP="00B71EC7">
      <w:pPr>
        <w:pStyle w:val="Style6"/>
        <w:widowControl/>
        <w:numPr>
          <w:ilvl w:val="0"/>
          <w:numId w:val="5"/>
        </w:numPr>
        <w:tabs>
          <w:tab w:val="left" w:pos="567"/>
          <w:tab w:val="left" w:pos="851"/>
        </w:tabs>
        <w:spacing w:line="300" w:lineRule="exact"/>
        <w:ind w:left="567" w:hanging="283"/>
        <w:jc w:val="both"/>
        <w:rPr>
          <w:rStyle w:val="FontStyle47"/>
        </w:rPr>
      </w:pPr>
      <w:r w:rsidRPr="00B009A5">
        <w:rPr>
          <w:rStyle w:val="FontStyle47"/>
        </w:rPr>
        <w:t xml:space="preserve">potwierdzenia realizacji operacji gospodarczej w trybie ustawy Prawo zamówień publicznych, </w:t>
      </w:r>
      <w:r w:rsidRPr="00B009A5">
        <w:t>Regulaminu udzielania zamówień publicznych w Urzędzie, których wartość nie przekracza kwoty 130 000zł netto lub zwolnionych z wyżej wymienionych trybów</w:t>
      </w:r>
      <w:r w:rsidR="001B7873" w:rsidRPr="00B009A5">
        <w:t>,</w:t>
      </w:r>
    </w:p>
    <w:p w14:paraId="35A9B01C" w14:textId="6B9384A1" w:rsidR="00EB31DB" w:rsidRPr="00B009A5" w:rsidRDefault="00EB31DB" w:rsidP="00B71EC7">
      <w:pPr>
        <w:pStyle w:val="Style6"/>
        <w:widowControl/>
        <w:numPr>
          <w:ilvl w:val="0"/>
          <w:numId w:val="5"/>
        </w:numPr>
        <w:tabs>
          <w:tab w:val="left" w:pos="567"/>
          <w:tab w:val="left" w:pos="851"/>
        </w:tabs>
        <w:spacing w:line="300" w:lineRule="exact"/>
        <w:ind w:left="567" w:hanging="283"/>
        <w:jc w:val="both"/>
        <w:rPr>
          <w:rStyle w:val="FontStyle47"/>
        </w:rPr>
      </w:pPr>
      <w:r w:rsidRPr="00B009A5">
        <w:rPr>
          <w:rStyle w:val="FontStyle47"/>
        </w:rPr>
        <w:t>określenia terminu płatności zgodnie z zapisami umowy o realizację operacji gospodarczej</w:t>
      </w:r>
      <w:r w:rsidR="001B7873" w:rsidRPr="00B009A5">
        <w:rPr>
          <w:rStyle w:val="FontStyle47"/>
        </w:rPr>
        <w:t>,</w:t>
      </w:r>
    </w:p>
    <w:p w14:paraId="49D60035" w14:textId="77777777" w:rsidR="00EB31DB" w:rsidRPr="00B009A5" w:rsidRDefault="00EB31DB" w:rsidP="00B71EC7">
      <w:pPr>
        <w:pStyle w:val="Style6"/>
        <w:widowControl/>
        <w:numPr>
          <w:ilvl w:val="0"/>
          <w:numId w:val="5"/>
        </w:numPr>
        <w:tabs>
          <w:tab w:val="left" w:pos="567"/>
          <w:tab w:val="left" w:pos="851"/>
        </w:tabs>
        <w:spacing w:line="300" w:lineRule="exact"/>
        <w:ind w:left="567" w:hanging="283"/>
        <w:jc w:val="both"/>
        <w:rPr>
          <w:rStyle w:val="FontStyle47"/>
        </w:rPr>
      </w:pPr>
      <w:r w:rsidRPr="00B009A5">
        <w:rPr>
          <w:rStyle w:val="FontStyle47"/>
        </w:rPr>
        <w:t>powiązania z czynnościami podlegającymi opodatkowaniu podatkiem od towarów</w:t>
      </w:r>
      <w:r w:rsidRPr="00B009A5">
        <w:rPr>
          <w:rStyle w:val="FontStyle47"/>
        </w:rPr>
        <w:br/>
        <w:t xml:space="preserve"> i usług (wydatki związane z dochodami opodatkowanymi podatkiem VAT).</w:t>
      </w:r>
    </w:p>
    <w:bookmarkEnd w:id="9"/>
    <w:p w14:paraId="70C2B00F" w14:textId="2747FAA6" w:rsidR="005F31FB" w:rsidRPr="00B009A5" w:rsidRDefault="005F31FB" w:rsidP="00B009A5">
      <w:pPr>
        <w:pStyle w:val="Style9"/>
        <w:widowControl/>
        <w:numPr>
          <w:ilvl w:val="0"/>
          <w:numId w:val="14"/>
        </w:numPr>
        <w:tabs>
          <w:tab w:val="left" w:pos="426"/>
        </w:tabs>
        <w:spacing w:before="120" w:line="300" w:lineRule="exact"/>
        <w:ind w:left="426" w:hanging="426"/>
        <w:jc w:val="both"/>
        <w:rPr>
          <w:rStyle w:val="FontStyle47"/>
        </w:rPr>
      </w:pPr>
      <w:r w:rsidRPr="00B009A5">
        <w:rPr>
          <w:rStyle w:val="FontStyle47"/>
        </w:rPr>
        <w:t xml:space="preserve">Akceptacji (kontroli) merytorycznej dokonuje Dyrektor </w:t>
      </w:r>
      <w:r w:rsidR="00D95FEE" w:rsidRPr="00B009A5">
        <w:rPr>
          <w:rStyle w:val="FontStyle47"/>
        </w:rPr>
        <w:t>KŚ</w:t>
      </w:r>
      <w:r w:rsidRPr="00B009A5">
        <w:rPr>
          <w:rStyle w:val="FontStyle47"/>
        </w:rPr>
        <w:t xml:space="preserve"> lub pracownicy przez niego upoważnieni, którzy odpowiadają za dokonanie operacji gospodarczej i dysponuje daną częścią budżetu, w ramach planu finansowego Urzędu lub wieloletniej prognozy finansowej.</w:t>
      </w:r>
    </w:p>
    <w:p w14:paraId="77E916FF" w14:textId="6C08CC6F" w:rsidR="005F31FB" w:rsidRPr="00B009A5" w:rsidRDefault="005F31FB" w:rsidP="00B009A5">
      <w:pPr>
        <w:pStyle w:val="Style12"/>
        <w:widowControl/>
        <w:numPr>
          <w:ilvl w:val="0"/>
          <w:numId w:val="14"/>
        </w:numPr>
        <w:tabs>
          <w:tab w:val="left" w:pos="426"/>
        </w:tabs>
        <w:spacing w:before="120" w:line="300" w:lineRule="exact"/>
        <w:ind w:left="426" w:hanging="426"/>
        <w:jc w:val="both"/>
        <w:rPr>
          <w:rStyle w:val="FontStyle47"/>
        </w:rPr>
      </w:pPr>
      <w:bookmarkStart w:id="10" w:name="_Hlk178326927"/>
      <w:r w:rsidRPr="00B009A5">
        <w:rPr>
          <w:rStyle w:val="FontStyle47"/>
        </w:rPr>
        <w:t>Dla usprawnienia akceptacji merytorycznej dowodów księgowych należy stosować wzór określony w załączniku Nr 1 do Instrukcji. Dopuszczalne jest dokonywanie opisu dowodu księgowego w zakresie akceptacji merytorycznej odręcznie z zachowaniem wszystkich elementów określonych w załączniku Nr 1.</w:t>
      </w:r>
    </w:p>
    <w:bookmarkEnd w:id="10"/>
    <w:p w14:paraId="4424360A" w14:textId="77777777" w:rsidR="005F31FB" w:rsidRPr="00B009A5" w:rsidRDefault="005F31FB" w:rsidP="00B009A5">
      <w:pPr>
        <w:pStyle w:val="Style12"/>
        <w:widowControl/>
        <w:numPr>
          <w:ilvl w:val="0"/>
          <w:numId w:val="14"/>
        </w:numPr>
        <w:tabs>
          <w:tab w:val="left" w:pos="426"/>
        </w:tabs>
        <w:spacing w:before="120" w:line="300" w:lineRule="exact"/>
        <w:ind w:left="426" w:hanging="426"/>
        <w:jc w:val="both"/>
        <w:rPr>
          <w:rStyle w:val="FontStyle47"/>
        </w:rPr>
      </w:pPr>
      <w:r w:rsidRPr="00B009A5">
        <w:rPr>
          <w:rStyle w:val="FontStyle47"/>
        </w:rPr>
        <w:t>Stwierdzone w dowodzie księgowym nieprawidłowości merytoryczne powinny być uwidocznione na dowodzie lub dołączonym załączniku do dowodu i podpisane przez osoby zobowiązane do sprawdzania i akceptacji merytorycznej dowodu.</w:t>
      </w:r>
    </w:p>
    <w:p w14:paraId="784E648D" w14:textId="36CC7C87" w:rsidR="00C82E55" w:rsidRPr="00B009A5" w:rsidRDefault="00C82E55" w:rsidP="00B009A5">
      <w:pPr>
        <w:pStyle w:val="Style12"/>
        <w:widowControl/>
        <w:numPr>
          <w:ilvl w:val="0"/>
          <w:numId w:val="14"/>
        </w:numPr>
        <w:tabs>
          <w:tab w:val="left" w:pos="426"/>
        </w:tabs>
        <w:spacing w:before="120" w:line="300" w:lineRule="exact"/>
        <w:ind w:left="426" w:hanging="426"/>
        <w:jc w:val="both"/>
        <w:rPr>
          <w:rStyle w:val="FontStyle47"/>
        </w:rPr>
      </w:pPr>
      <w:bookmarkStart w:id="11" w:name="_Hlk186547491"/>
      <w:r w:rsidRPr="00B009A5">
        <w:rPr>
          <w:rStyle w:val="FontStyle46"/>
          <w:b w:val="0"/>
        </w:rPr>
        <w:t xml:space="preserve">Kontrola formalno-rachunkowa dowodów księgowych polega na </w:t>
      </w:r>
      <w:r w:rsidRPr="00B009A5">
        <w:rPr>
          <w:rStyle w:val="FontStyle47"/>
        </w:rPr>
        <w:t xml:space="preserve">sprawdzeniu dowodu księgowego pod względem prawidłowego technicznego jego wystawienia, tj. weryfikacji: </w:t>
      </w:r>
      <w:r w:rsidRPr="00B009A5">
        <w:t xml:space="preserve">czy zawiera on wszystkie elementy dowodu księgowego, </w:t>
      </w:r>
      <w:r w:rsidR="001B0DC2" w:rsidRPr="00B009A5">
        <w:t xml:space="preserve">czy </w:t>
      </w:r>
      <w:r w:rsidRPr="00B009A5">
        <w:t>nie zawiera błędów arytmetycznych, czy został sprawdzony pod względem merytorycznym, a także czy został poprawnie zadysponowany przez wydział merytoryczny do wydatków Projektu w ramach klasyfikacji budżetowej oraz wydatków kwalifikowalnych i niekwalifikowanych.</w:t>
      </w:r>
    </w:p>
    <w:p w14:paraId="72746876" w14:textId="77777777" w:rsidR="00C82E55" w:rsidRPr="00B009A5" w:rsidRDefault="00C82E55" w:rsidP="00B009A5">
      <w:pPr>
        <w:numPr>
          <w:ilvl w:val="0"/>
          <w:numId w:val="14"/>
        </w:numPr>
        <w:tabs>
          <w:tab w:val="left" w:pos="426"/>
        </w:tabs>
        <w:autoSpaceDE w:val="0"/>
        <w:autoSpaceDN w:val="0"/>
        <w:adjustRightInd w:val="0"/>
        <w:spacing w:before="120" w:line="300" w:lineRule="exact"/>
        <w:ind w:left="426" w:hanging="426"/>
      </w:pPr>
      <w:bookmarkStart w:id="12" w:name="_Hlk178326988"/>
      <w:r w:rsidRPr="00B009A5">
        <w:t>W ramach kontroli formalno-rachunkowej dokonywane są czynności związane z ustaleniem obowiązku rozliczeń z tytułu podatku od towarów i usług.</w:t>
      </w:r>
    </w:p>
    <w:p w14:paraId="76D85ECA" w14:textId="77777777" w:rsidR="00C82E55" w:rsidRPr="00B009A5" w:rsidRDefault="00C82E55" w:rsidP="00B009A5">
      <w:pPr>
        <w:numPr>
          <w:ilvl w:val="0"/>
          <w:numId w:val="14"/>
        </w:numPr>
        <w:tabs>
          <w:tab w:val="left" w:pos="426"/>
        </w:tabs>
        <w:autoSpaceDE w:val="0"/>
        <w:autoSpaceDN w:val="0"/>
        <w:adjustRightInd w:val="0"/>
        <w:spacing w:before="120" w:line="300" w:lineRule="exact"/>
        <w:ind w:left="426" w:hanging="426"/>
      </w:pPr>
      <w:r w:rsidRPr="00B009A5">
        <w:t>W ramach kontroli formalno-podatkowej dokonywane są czynności związane z ustaleniem obowiązków Urzędu, jako płatnika zobowiązań publiczno-prawnych z tytułu podatku dochodowego od osób fizycznych i ubezpieczeń społecznych</w:t>
      </w:r>
      <w:r w:rsidRPr="00B009A5">
        <w:rPr>
          <w:rStyle w:val="FontStyle47"/>
        </w:rPr>
        <w:t>.</w:t>
      </w:r>
    </w:p>
    <w:bookmarkEnd w:id="12"/>
    <w:p w14:paraId="65B9692F" w14:textId="77777777" w:rsidR="00C82E55" w:rsidRPr="00B009A5" w:rsidRDefault="00C82E55" w:rsidP="00B009A5">
      <w:pPr>
        <w:numPr>
          <w:ilvl w:val="0"/>
          <w:numId w:val="14"/>
        </w:numPr>
        <w:tabs>
          <w:tab w:val="left" w:pos="426"/>
        </w:tabs>
        <w:autoSpaceDE w:val="0"/>
        <w:autoSpaceDN w:val="0"/>
        <w:adjustRightInd w:val="0"/>
        <w:spacing w:before="120" w:line="300" w:lineRule="exact"/>
        <w:ind w:left="426" w:hanging="426"/>
        <w:rPr>
          <w:bCs/>
        </w:rPr>
      </w:pPr>
      <w:r w:rsidRPr="00B009A5">
        <w:rPr>
          <w:bCs/>
        </w:rPr>
        <w:t xml:space="preserve">Kontrola formalno-podatkowa dowodów księgowych, o której mowa w ust. 10, stanowi podstawę ustalenia zobowiązań Urzędu jako płatnika podatku dochodowego od osób fizycznych i ubezpieczeń społecznych i jest dokonywana przez pracowników ORA – Odział Płac i Ewidencji Majątku Urzędu na podstawie zakresu czynności. </w:t>
      </w:r>
      <w:r w:rsidRPr="00B009A5">
        <w:t>Dla usprawnienia kontroli formalno-podatkowej dowodów księgowych należy stosować wzór określony w załączniku Nr 2a do Instrukcji.</w:t>
      </w:r>
    </w:p>
    <w:bookmarkEnd w:id="11"/>
    <w:p w14:paraId="17D5C9EC" w14:textId="77777777" w:rsidR="005F31FB" w:rsidRPr="00B009A5" w:rsidRDefault="005F31FB" w:rsidP="00B009A5">
      <w:pPr>
        <w:numPr>
          <w:ilvl w:val="0"/>
          <w:numId w:val="14"/>
        </w:numPr>
        <w:tabs>
          <w:tab w:val="left" w:pos="426"/>
        </w:tabs>
        <w:autoSpaceDE w:val="0"/>
        <w:autoSpaceDN w:val="0"/>
        <w:adjustRightInd w:val="0"/>
        <w:spacing w:before="120" w:line="300" w:lineRule="exact"/>
        <w:ind w:left="426" w:hanging="426"/>
        <w:rPr>
          <w:bCs/>
        </w:rPr>
      </w:pPr>
      <w:r w:rsidRPr="00B009A5">
        <w:lastRenderedPageBreak/>
        <w:t>Kontroli formalno-rachunkowej dokonują pracownicy KR zgodnie z powierzonym do wykonania zakresem czynności, zaś potwierdzeniem dokonania tej kontroli jest umieszczenie daty i podpisu pracownika sprawdzającego. Dla usprawnienia kontroli formalno-rachunkowej dowodów księgowych należy stosować wzór określony w załączniku Nr 2b do Instrukcji.</w:t>
      </w:r>
    </w:p>
    <w:p w14:paraId="7FB026B1" w14:textId="77777777" w:rsidR="005F31FB" w:rsidRPr="00B009A5" w:rsidRDefault="005F31FB" w:rsidP="00B009A5">
      <w:pPr>
        <w:numPr>
          <w:ilvl w:val="0"/>
          <w:numId w:val="14"/>
        </w:numPr>
        <w:tabs>
          <w:tab w:val="left" w:pos="426"/>
        </w:tabs>
        <w:autoSpaceDE w:val="0"/>
        <w:autoSpaceDN w:val="0"/>
        <w:adjustRightInd w:val="0"/>
        <w:spacing w:before="120" w:line="300" w:lineRule="exact"/>
        <w:ind w:left="426" w:hanging="426"/>
        <w:rPr>
          <w:bCs/>
        </w:rPr>
      </w:pPr>
      <w:r w:rsidRPr="00B009A5">
        <w:t>Kontrola wstępna i zatwierdzenie dowodów księgowych:</w:t>
      </w:r>
    </w:p>
    <w:p w14:paraId="23C94AD7" w14:textId="2897A20E" w:rsidR="005F31FB" w:rsidRPr="00B009A5" w:rsidRDefault="005F31FB" w:rsidP="00B71EC7">
      <w:pPr>
        <w:numPr>
          <w:ilvl w:val="0"/>
          <w:numId w:val="11"/>
        </w:numPr>
        <w:tabs>
          <w:tab w:val="left" w:pos="567"/>
        </w:tabs>
        <w:autoSpaceDE w:val="0"/>
        <w:autoSpaceDN w:val="0"/>
        <w:adjustRightInd w:val="0"/>
        <w:spacing w:line="300" w:lineRule="exact"/>
        <w:ind w:left="567" w:hanging="283"/>
        <w:rPr>
          <w:bCs/>
        </w:rPr>
      </w:pPr>
      <w:r w:rsidRPr="00B009A5">
        <w:t xml:space="preserve">zaakceptowane pod względem merytorycznym, sprawdzone pod względem formalno-podatkowym i formalno-rachunkowym dowody księgowe, które są podstawą regulowania zobowiązań podlegają zadekretowaniu poprzez wskazanie klasyfikacji budżetowej i sposobu finansowania, także ważniejszych grup rodzaju wydatków w szczególności wynikających z Umowy </w:t>
      </w:r>
      <w:r w:rsidR="001B0DC2" w:rsidRPr="00B009A5">
        <w:t xml:space="preserve">o </w:t>
      </w:r>
      <w:r w:rsidR="003B02DD" w:rsidRPr="00B009A5">
        <w:t>partnerstwie</w:t>
      </w:r>
      <w:r w:rsidR="001B0DC2" w:rsidRPr="00B009A5">
        <w:t>,</w:t>
      </w:r>
      <w:r w:rsidRPr="00B009A5">
        <w:t xml:space="preserve"> której dokonuje pracownik KR.</w:t>
      </w:r>
    </w:p>
    <w:p w14:paraId="7C48DB5D" w14:textId="77777777" w:rsidR="005F31FB" w:rsidRPr="00B009A5" w:rsidRDefault="005F31FB" w:rsidP="00B71EC7">
      <w:pPr>
        <w:numPr>
          <w:ilvl w:val="0"/>
          <w:numId w:val="11"/>
        </w:numPr>
        <w:tabs>
          <w:tab w:val="left" w:pos="567"/>
        </w:tabs>
        <w:autoSpaceDE w:val="0"/>
        <w:autoSpaceDN w:val="0"/>
        <w:adjustRightInd w:val="0"/>
        <w:spacing w:line="300" w:lineRule="exact"/>
        <w:ind w:left="567" w:hanging="283"/>
      </w:pPr>
      <w:r w:rsidRPr="00B009A5">
        <w:t>zadekretowany dowód księgowy poddawany jest kontroli uprzedniej w zakresie zabezpieczenia środków w planie finansowym Urzędu lub wieloletniej prognozie finansowej na sfinansowanie zobowiązań wynikających z operacji gospodarczych lub finansowych oraz podlega ujęciu w ewidencji zaangażowania wydatków budżetowych Projektu, a czynności tych dokonują pracownicy KR,</w:t>
      </w:r>
    </w:p>
    <w:p w14:paraId="12148702" w14:textId="77777777" w:rsidR="005F31FB" w:rsidRPr="00B009A5" w:rsidRDefault="005F31FB" w:rsidP="00B71EC7">
      <w:pPr>
        <w:numPr>
          <w:ilvl w:val="0"/>
          <w:numId w:val="11"/>
        </w:numPr>
        <w:tabs>
          <w:tab w:val="left" w:pos="567"/>
        </w:tabs>
        <w:autoSpaceDE w:val="0"/>
        <w:autoSpaceDN w:val="0"/>
        <w:adjustRightInd w:val="0"/>
        <w:spacing w:line="300" w:lineRule="exact"/>
        <w:ind w:left="567" w:hanging="283"/>
        <w:rPr>
          <w:bCs/>
        </w:rPr>
      </w:pPr>
      <w:r w:rsidRPr="00B009A5">
        <w:t>objęty ewidencją zaangażowania dowód księgowy jest akceptowany (kontrola wstępna) przez głównego księgowego lub pracownika przez niego upoważnionego oraz zatwierdzany przez Prezydenta Miasta lub pracownika przez niego upoważnionego. Dla usprawnienia kontroli wstępnej należy stosować wzór określony w załączniku Nr 3 do Instrukcji.</w:t>
      </w:r>
    </w:p>
    <w:p w14:paraId="4BB02C54" w14:textId="77777777" w:rsidR="00C82E55" w:rsidRPr="00B009A5" w:rsidRDefault="00C82E55" w:rsidP="00B71EC7">
      <w:pPr>
        <w:numPr>
          <w:ilvl w:val="0"/>
          <w:numId w:val="14"/>
        </w:numPr>
        <w:tabs>
          <w:tab w:val="left" w:pos="426"/>
          <w:tab w:val="left" w:pos="567"/>
        </w:tabs>
        <w:autoSpaceDE w:val="0"/>
        <w:autoSpaceDN w:val="0"/>
        <w:adjustRightInd w:val="0"/>
        <w:spacing w:before="120" w:line="300" w:lineRule="exact"/>
        <w:ind w:left="567" w:hanging="283"/>
        <w:rPr>
          <w:bCs/>
        </w:rPr>
      </w:pPr>
      <w:bookmarkStart w:id="13" w:name="_Hlk186547509"/>
      <w:r w:rsidRPr="00B009A5">
        <w:t>W razie stwierdzenia, podczas kontroli formalno-rachunkowej lub kontroli wstępnej, nieprawidłowości w przedłożonym dowodzie księgowym jest on zwracany do właściwego pracownika celem dokonania właściwej kontroli zgodnie z zasadami określonymi w ust. 3-5 i 8-12 i 13 pkt 1-2 oraz § 6 niniejszej instrukcji celem dokonania poprawy.</w:t>
      </w:r>
    </w:p>
    <w:bookmarkEnd w:id="13"/>
    <w:p w14:paraId="70E40C8F" w14:textId="77777777" w:rsidR="005F31FB" w:rsidRPr="00B009A5" w:rsidRDefault="005F31FB" w:rsidP="00B009A5">
      <w:pPr>
        <w:numPr>
          <w:ilvl w:val="0"/>
          <w:numId w:val="14"/>
        </w:numPr>
        <w:tabs>
          <w:tab w:val="left" w:pos="426"/>
        </w:tabs>
        <w:autoSpaceDE w:val="0"/>
        <w:autoSpaceDN w:val="0"/>
        <w:adjustRightInd w:val="0"/>
        <w:spacing w:before="120" w:line="300" w:lineRule="exact"/>
        <w:ind w:left="426" w:hanging="426"/>
        <w:rPr>
          <w:rStyle w:val="FontStyle47"/>
          <w:bCs/>
        </w:rPr>
      </w:pPr>
      <w:r w:rsidRPr="00B009A5">
        <w:rPr>
          <w:rStyle w:val="FontStyle47"/>
        </w:rPr>
        <w:t>W razie ujawnienia w toku prowadzonej kontroli czynów noszących znamiona nadużyć lub przestępstw, pracownik prowadzący kontrolę ma obowiązek zabezpieczyć dowody i niezwłocznie powiadomić bezpośredniego przełożonego, który podejmuje działania zgodnie z przepisami prawa.</w:t>
      </w:r>
    </w:p>
    <w:p w14:paraId="77C2B804" w14:textId="77777777" w:rsidR="005F31FB" w:rsidRPr="00B009A5" w:rsidRDefault="005F31FB" w:rsidP="00B009A5">
      <w:pPr>
        <w:numPr>
          <w:ilvl w:val="0"/>
          <w:numId w:val="14"/>
        </w:numPr>
        <w:tabs>
          <w:tab w:val="left" w:pos="426"/>
        </w:tabs>
        <w:autoSpaceDE w:val="0"/>
        <w:autoSpaceDN w:val="0"/>
        <w:adjustRightInd w:val="0"/>
        <w:spacing w:before="120" w:line="300" w:lineRule="exact"/>
        <w:ind w:left="426" w:hanging="426"/>
        <w:rPr>
          <w:rStyle w:val="FontStyle47"/>
          <w:bCs/>
        </w:rPr>
      </w:pPr>
      <w:r w:rsidRPr="00B009A5">
        <w:rPr>
          <w:rStyle w:val="FontStyle46"/>
          <w:b w:val="0"/>
        </w:rPr>
        <w:t xml:space="preserve">Obieg dowodów księgowych </w:t>
      </w:r>
      <w:r w:rsidRPr="00B009A5">
        <w:rPr>
          <w:rStyle w:val="FontStyle47"/>
        </w:rPr>
        <w:t>jest to system przekazywania dokumentów od chwili ich sporządzenia lub wpływu do Urzędu z zewnątrz, aż do momentu ich zakwalifikowania i ujęcia w księgach rachunkowych.</w:t>
      </w:r>
    </w:p>
    <w:p w14:paraId="041A6B37" w14:textId="77777777" w:rsidR="005F31FB" w:rsidRPr="00B009A5" w:rsidRDefault="005F31FB" w:rsidP="00B009A5">
      <w:pPr>
        <w:numPr>
          <w:ilvl w:val="0"/>
          <w:numId w:val="14"/>
        </w:numPr>
        <w:tabs>
          <w:tab w:val="left" w:pos="426"/>
        </w:tabs>
        <w:autoSpaceDE w:val="0"/>
        <w:autoSpaceDN w:val="0"/>
        <w:adjustRightInd w:val="0"/>
        <w:spacing w:before="120" w:line="300" w:lineRule="exact"/>
        <w:ind w:left="426" w:hanging="426"/>
        <w:rPr>
          <w:rStyle w:val="FontStyle47"/>
          <w:bCs/>
        </w:rPr>
      </w:pPr>
      <w:r w:rsidRPr="00B009A5">
        <w:rPr>
          <w:rStyle w:val="FontStyle47"/>
        </w:rPr>
        <w:t>W celu zapewnienia najkrótszej i najprostszej drogi obiegu dowodów księgowych należy stosować następujące zasady:</w:t>
      </w:r>
    </w:p>
    <w:p w14:paraId="048FD6E7" w14:textId="77777777" w:rsidR="005F31FB" w:rsidRPr="00B009A5" w:rsidRDefault="005F31FB" w:rsidP="00B71EC7">
      <w:pPr>
        <w:pStyle w:val="Style12"/>
        <w:widowControl/>
        <w:numPr>
          <w:ilvl w:val="0"/>
          <w:numId w:val="8"/>
        </w:numPr>
        <w:tabs>
          <w:tab w:val="left" w:pos="567"/>
          <w:tab w:val="left" w:pos="851"/>
        </w:tabs>
        <w:spacing w:line="300" w:lineRule="exact"/>
        <w:ind w:left="567" w:hanging="283"/>
        <w:jc w:val="both"/>
        <w:rPr>
          <w:rStyle w:val="FontStyle47"/>
          <w:rFonts w:eastAsia="Calibri"/>
          <w:lang w:eastAsia="en-US"/>
        </w:rPr>
      </w:pPr>
      <w:r w:rsidRPr="00B009A5">
        <w:rPr>
          <w:rStyle w:val="FontStyle47"/>
        </w:rPr>
        <w:t>przekazywać na bieżąco dowody tylko do tych wydziałów/biur Urzędu, które korzystają z zawartych w nich danych i są kompetentne do ich otrzymania,</w:t>
      </w:r>
    </w:p>
    <w:p w14:paraId="1D341F0E" w14:textId="77777777" w:rsidR="005F31FB" w:rsidRPr="00B009A5" w:rsidRDefault="005F31FB" w:rsidP="00B71EC7">
      <w:pPr>
        <w:pStyle w:val="Style12"/>
        <w:widowControl/>
        <w:numPr>
          <w:ilvl w:val="0"/>
          <w:numId w:val="8"/>
        </w:numPr>
        <w:tabs>
          <w:tab w:val="left" w:pos="567"/>
          <w:tab w:val="left" w:pos="851"/>
        </w:tabs>
        <w:spacing w:line="300" w:lineRule="exact"/>
        <w:ind w:left="567" w:hanging="283"/>
        <w:jc w:val="both"/>
        <w:rPr>
          <w:rStyle w:val="FontStyle47"/>
          <w:rFonts w:eastAsia="Calibri"/>
          <w:lang w:eastAsia="en-US"/>
        </w:rPr>
      </w:pPr>
      <w:r w:rsidRPr="00B009A5">
        <w:rPr>
          <w:rStyle w:val="FontStyle47"/>
        </w:rPr>
        <w:lastRenderedPageBreak/>
        <w:t>przestrzegać systematycznego przekazywania wszystkich dowodów w celu zapobiegania okresowemu spiętrzeniu się prac, powodującemu możliwość zwiększenia pomyłek,</w:t>
      </w:r>
    </w:p>
    <w:p w14:paraId="73982C55" w14:textId="77777777" w:rsidR="005F31FB" w:rsidRPr="00B009A5" w:rsidRDefault="005F31FB" w:rsidP="00B71EC7">
      <w:pPr>
        <w:pStyle w:val="Style12"/>
        <w:widowControl/>
        <w:numPr>
          <w:ilvl w:val="0"/>
          <w:numId w:val="8"/>
        </w:numPr>
        <w:tabs>
          <w:tab w:val="left" w:pos="567"/>
          <w:tab w:val="left" w:pos="851"/>
        </w:tabs>
        <w:spacing w:line="300" w:lineRule="exact"/>
        <w:ind w:left="567" w:hanging="283"/>
        <w:jc w:val="both"/>
        <w:rPr>
          <w:rStyle w:val="FontStyle47"/>
          <w:rFonts w:eastAsia="Calibri"/>
          <w:lang w:eastAsia="en-US"/>
        </w:rPr>
      </w:pPr>
      <w:r w:rsidRPr="00B009A5">
        <w:rPr>
          <w:rStyle w:val="FontStyle47"/>
        </w:rPr>
        <w:t>dążyć do skrócenia czasu przetrzymywania dowodów przez poszczególne wydziały/biura Urzędu,</w:t>
      </w:r>
    </w:p>
    <w:p w14:paraId="2FE9A753" w14:textId="77777777" w:rsidR="005F31FB" w:rsidRPr="00B009A5" w:rsidRDefault="005F31FB" w:rsidP="00B71EC7">
      <w:pPr>
        <w:pStyle w:val="Style12"/>
        <w:widowControl/>
        <w:numPr>
          <w:ilvl w:val="0"/>
          <w:numId w:val="8"/>
        </w:numPr>
        <w:tabs>
          <w:tab w:val="left" w:pos="567"/>
          <w:tab w:val="left" w:pos="851"/>
        </w:tabs>
        <w:spacing w:line="300" w:lineRule="exact"/>
        <w:ind w:left="567" w:hanging="283"/>
        <w:jc w:val="both"/>
        <w:rPr>
          <w:rStyle w:val="FontStyle47"/>
          <w:rFonts w:eastAsia="Calibri"/>
          <w:lang w:eastAsia="en-US"/>
        </w:rPr>
      </w:pPr>
      <w:r w:rsidRPr="00B009A5">
        <w:rPr>
          <w:rStyle w:val="FontStyle47"/>
        </w:rPr>
        <w:t>wydziały/biura Urzędu kontrolują się nawzajem i wymuszają ciągły obieg dowodów księgowych,</w:t>
      </w:r>
    </w:p>
    <w:p w14:paraId="31C4EB1A" w14:textId="77777777" w:rsidR="005F31FB" w:rsidRPr="00B009A5" w:rsidRDefault="005F31FB" w:rsidP="00B71EC7">
      <w:pPr>
        <w:pStyle w:val="Style12"/>
        <w:widowControl/>
        <w:numPr>
          <w:ilvl w:val="0"/>
          <w:numId w:val="8"/>
        </w:numPr>
        <w:tabs>
          <w:tab w:val="left" w:pos="567"/>
          <w:tab w:val="left" w:pos="851"/>
        </w:tabs>
        <w:spacing w:line="300" w:lineRule="exact"/>
        <w:ind w:left="567" w:hanging="283"/>
        <w:jc w:val="both"/>
        <w:rPr>
          <w:rStyle w:val="FontStyle47"/>
          <w:rFonts w:eastAsia="Calibri"/>
          <w:lang w:eastAsia="en-US"/>
        </w:rPr>
      </w:pPr>
      <w:r w:rsidRPr="00B009A5">
        <w:rPr>
          <w:rStyle w:val="FontStyle47"/>
        </w:rPr>
        <w:t>niedotrzymywanie terminów sporządzania i przekazania dowodów księgowych, określonych w załączniku Nr 6 do Instrukcji może spowodować zastosowanie sankcji wobec pracownika winnego uchybienia, przewidzianych Kodeksem Pracy.</w:t>
      </w:r>
    </w:p>
    <w:p w14:paraId="18030698" w14:textId="28DFD697" w:rsidR="00C82E55" w:rsidRPr="00B009A5" w:rsidRDefault="00C82E55" w:rsidP="00B009A5">
      <w:pPr>
        <w:pStyle w:val="Style12"/>
        <w:widowControl/>
        <w:numPr>
          <w:ilvl w:val="0"/>
          <w:numId w:val="14"/>
        </w:numPr>
        <w:tabs>
          <w:tab w:val="left" w:pos="426"/>
        </w:tabs>
        <w:spacing w:before="120" w:line="300" w:lineRule="exact"/>
        <w:ind w:left="426" w:hanging="426"/>
        <w:jc w:val="both"/>
        <w:rPr>
          <w:rStyle w:val="FontStyle47"/>
        </w:rPr>
      </w:pPr>
      <w:bookmarkStart w:id="14" w:name="_Hlk186547522"/>
      <w:r w:rsidRPr="00B009A5">
        <w:rPr>
          <w:rStyle w:val="FontStyle47"/>
        </w:rPr>
        <w:t xml:space="preserve">Dowody księgowe zewnętrzne wpływające do </w:t>
      </w:r>
      <w:r w:rsidR="00D95FEE" w:rsidRPr="00B009A5">
        <w:rPr>
          <w:rStyle w:val="FontStyle47"/>
        </w:rPr>
        <w:t>KŚ</w:t>
      </w:r>
      <w:r w:rsidRPr="00B009A5">
        <w:rPr>
          <w:rStyle w:val="FontStyle47"/>
        </w:rPr>
        <w:t xml:space="preserve"> podlegają rejestracji w systemie EZD. Rejestracja dowodów księgowych w systemie EZD polega na: opatrzeniu dowodu księgowego pieczęcią i datą wpływu oraz identyfikatorem RPW (unikatowy numer z rejestru przesyłek wpływających generowany z systemu EZD) na pierwszej jego stronie, wykonaniu odwzorowania cyfrowego (skanu) dowodu księgowego oznaczonego pieczęcią i identyfikatorem RPW oraz weryfikacji prawidłowości, kompletności i czytelności odwzorowania, a także uzupełnieniu metadanych opisujących dowód księgowy w systemie EZD.</w:t>
      </w:r>
    </w:p>
    <w:bookmarkEnd w:id="14"/>
    <w:p w14:paraId="358BD4BD" w14:textId="77777777" w:rsidR="005F31FB" w:rsidRPr="00B009A5" w:rsidRDefault="005F31FB" w:rsidP="00B009A5">
      <w:pPr>
        <w:pStyle w:val="Style12"/>
        <w:widowControl/>
        <w:numPr>
          <w:ilvl w:val="0"/>
          <w:numId w:val="14"/>
        </w:numPr>
        <w:tabs>
          <w:tab w:val="left" w:pos="426"/>
        </w:tabs>
        <w:spacing w:before="120" w:line="300" w:lineRule="exact"/>
        <w:ind w:left="426" w:hanging="426"/>
        <w:jc w:val="both"/>
        <w:rPr>
          <w:rStyle w:val="FontStyle47"/>
        </w:rPr>
      </w:pPr>
      <w:r w:rsidRPr="00B009A5">
        <w:rPr>
          <w:rStyle w:val="FontStyle47"/>
        </w:rPr>
        <w:t>Sprawdzone pod względem merytorycznym dowody księgowe należy przekazać do KR niezwłocznie, w terminie do 7 dni od dnia ich otrzymania, nie później niż na 5 dni roboczych przed terminem płatności lub obowiązkiem ujęcia w księgach rachunkowych.</w:t>
      </w:r>
    </w:p>
    <w:p w14:paraId="506D19CC" w14:textId="7E3DAB21" w:rsidR="005F31FB" w:rsidRPr="00B009A5" w:rsidRDefault="005F31FB" w:rsidP="00B009A5">
      <w:pPr>
        <w:pStyle w:val="Style12"/>
        <w:widowControl/>
        <w:numPr>
          <w:ilvl w:val="0"/>
          <w:numId w:val="14"/>
        </w:numPr>
        <w:tabs>
          <w:tab w:val="left" w:pos="426"/>
        </w:tabs>
        <w:spacing w:before="120" w:line="300" w:lineRule="exact"/>
        <w:ind w:left="426" w:hanging="426"/>
        <w:jc w:val="both"/>
        <w:rPr>
          <w:rStyle w:val="FontStyle47"/>
        </w:rPr>
      </w:pPr>
      <w:r w:rsidRPr="00B009A5">
        <w:rPr>
          <w:rStyle w:val="FontStyle47"/>
        </w:rPr>
        <w:t xml:space="preserve">Dowody księgowe przekazane po wymaganym terminie, a w szczególności </w:t>
      </w:r>
      <w:r w:rsidRPr="00B009A5">
        <w:rPr>
          <w:rStyle w:val="FontStyle47"/>
        </w:rPr>
        <w:br/>
        <w:t xml:space="preserve">po wymaganym terminie płatności, wymagają pisemnego wyjaśnienia Dyrektora </w:t>
      </w:r>
      <w:r w:rsidR="00D95FEE" w:rsidRPr="00B009A5">
        <w:rPr>
          <w:rStyle w:val="FontStyle47"/>
        </w:rPr>
        <w:t>KŚ</w:t>
      </w:r>
      <w:r w:rsidRPr="00B009A5">
        <w:rPr>
          <w:rStyle w:val="FontStyle47"/>
        </w:rPr>
        <w:t>, odpowiadającego za przekazanie dowodu, z podaniem przyczyny powstania opóźnienia.</w:t>
      </w:r>
    </w:p>
    <w:p w14:paraId="0483775D" w14:textId="77777777" w:rsidR="005F31FB" w:rsidRPr="00B009A5" w:rsidRDefault="005F31FB" w:rsidP="00B009A5">
      <w:pPr>
        <w:pStyle w:val="Style12"/>
        <w:widowControl/>
        <w:spacing w:before="120" w:line="300" w:lineRule="exact"/>
        <w:jc w:val="center"/>
        <w:rPr>
          <w:rStyle w:val="FontStyle47"/>
        </w:rPr>
      </w:pPr>
      <w:r w:rsidRPr="00B009A5">
        <w:rPr>
          <w:rStyle w:val="FontStyle47"/>
          <w:spacing w:val="50"/>
        </w:rPr>
        <w:t>§4</w:t>
      </w:r>
    </w:p>
    <w:p w14:paraId="4286CC81" w14:textId="22292174" w:rsidR="005F31FB" w:rsidRPr="00B009A5" w:rsidRDefault="005F31FB" w:rsidP="00B009A5">
      <w:pPr>
        <w:pStyle w:val="Style12"/>
        <w:widowControl/>
        <w:spacing w:before="120" w:line="300" w:lineRule="exact"/>
        <w:jc w:val="center"/>
        <w:rPr>
          <w:rStyle w:val="FontStyle46"/>
          <w:b w:val="0"/>
        </w:rPr>
      </w:pPr>
      <w:r w:rsidRPr="00B009A5">
        <w:rPr>
          <w:rStyle w:val="FontStyle46"/>
          <w:b w:val="0"/>
        </w:rPr>
        <w:t>KONTROLA KSI</w:t>
      </w:r>
      <w:r w:rsidR="00A5245D" w:rsidRPr="00B009A5">
        <w:rPr>
          <w:rStyle w:val="FontStyle46"/>
          <w:b w:val="0"/>
        </w:rPr>
        <w:t>Ę</w:t>
      </w:r>
      <w:r w:rsidRPr="00B009A5">
        <w:rPr>
          <w:rStyle w:val="FontStyle46"/>
          <w:b w:val="0"/>
        </w:rPr>
        <w:t>GOWA I DEKRETACJA DOWODÓW KSIĘGOWYCH</w:t>
      </w:r>
    </w:p>
    <w:p w14:paraId="486040A9" w14:textId="20BBCCCC" w:rsidR="005F31FB" w:rsidRPr="00B009A5" w:rsidRDefault="005F31FB" w:rsidP="00B009A5">
      <w:pPr>
        <w:numPr>
          <w:ilvl w:val="0"/>
          <w:numId w:val="7"/>
        </w:numPr>
        <w:tabs>
          <w:tab w:val="left" w:pos="426"/>
        </w:tabs>
        <w:autoSpaceDE w:val="0"/>
        <w:autoSpaceDN w:val="0"/>
        <w:adjustRightInd w:val="0"/>
        <w:spacing w:before="120" w:line="300" w:lineRule="exact"/>
        <w:ind w:left="426" w:hanging="426"/>
      </w:pPr>
      <w:r w:rsidRPr="00B009A5">
        <w:t xml:space="preserve">Dowody księgowe stanowiące podstawę </w:t>
      </w:r>
      <w:r w:rsidR="000948CC" w:rsidRPr="00B009A5">
        <w:t>prowadzenia ksiąg</w:t>
      </w:r>
      <w:r w:rsidRPr="00B009A5">
        <w:t xml:space="preserve"> </w:t>
      </w:r>
      <w:r w:rsidR="000948CC" w:rsidRPr="00B009A5">
        <w:t>rachunkowych są</w:t>
      </w:r>
      <w:r w:rsidRPr="00B009A5">
        <w:t xml:space="preserve"> poddawane kontroli księgowej przed dekretacją i ujęciem w księgach rachunkowych.</w:t>
      </w:r>
    </w:p>
    <w:p w14:paraId="2F9D7E65" w14:textId="77777777" w:rsidR="005F31FB" w:rsidRPr="00B009A5" w:rsidRDefault="005F31FB" w:rsidP="00B009A5">
      <w:pPr>
        <w:numPr>
          <w:ilvl w:val="0"/>
          <w:numId w:val="7"/>
        </w:numPr>
        <w:tabs>
          <w:tab w:val="left" w:pos="426"/>
        </w:tabs>
        <w:autoSpaceDE w:val="0"/>
        <w:autoSpaceDN w:val="0"/>
        <w:adjustRightInd w:val="0"/>
        <w:spacing w:before="120" w:line="300" w:lineRule="exact"/>
        <w:ind w:left="426" w:hanging="426"/>
      </w:pPr>
      <w:r w:rsidRPr="00B009A5">
        <w:t>Księgowa kontrola dowodów księgowych polega na powtórnym sprawdzeniu, czy są one zaakceptowane pod względem merytorycznym i formalno-rachunkowym i formalno-podatkowym oraz na dowód dokonania tych czynności kontrolnych podpisane przez właściwych pracowników zgodnie z zasadami określonymi w § 6 niniejszej instrukcji, a dla dowodów księgowych, które tego wymagają (są podstawą dokonywania wydatków), poddane kontroli wstępnej i zatwierdzone do wypłaty przez upoważnione osoby oraz posiadają potwierdzenia dokonania zapłaty w formie bezgotówkowej - przelewu, karty płatniczej. Sprawdzenia kompletności dowodów księgowych dokonują pracownicy KR.</w:t>
      </w:r>
    </w:p>
    <w:p w14:paraId="4806AADA" w14:textId="77777777" w:rsidR="005F31FB" w:rsidRPr="00B009A5" w:rsidRDefault="005F31FB" w:rsidP="00B009A5">
      <w:pPr>
        <w:numPr>
          <w:ilvl w:val="0"/>
          <w:numId w:val="7"/>
        </w:numPr>
        <w:tabs>
          <w:tab w:val="left" w:pos="426"/>
        </w:tabs>
        <w:autoSpaceDE w:val="0"/>
        <w:autoSpaceDN w:val="0"/>
        <w:adjustRightInd w:val="0"/>
        <w:spacing w:before="120" w:line="300" w:lineRule="exact"/>
        <w:ind w:left="426" w:hanging="426"/>
      </w:pPr>
      <w:r w:rsidRPr="00B009A5">
        <w:lastRenderedPageBreak/>
        <w:t>Dowód księgowy poddany kontroli księgowej podlega zaksięgowaniu po dokonaniu dekretacji księgowej.</w:t>
      </w:r>
    </w:p>
    <w:p w14:paraId="42D555F2" w14:textId="77777777" w:rsidR="005F31FB" w:rsidRPr="00B009A5" w:rsidRDefault="005F31FB" w:rsidP="00B009A5">
      <w:pPr>
        <w:numPr>
          <w:ilvl w:val="0"/>
          <w:numId w:val="7"/>
        </w:numPr>
        <w:tabs>
          <w:tab w:val="left" w:pos="426"/>
        </w:tabs>
        <w:autoSpaceDE w:val="0"/>
        <w:autoSpaceDN w:val="0"/>
        <w:adjustRightInd w:val="0"/>
        <w:spacing w:before="120" w:line="300" w:lineRule="exact"/>
        <w:ind w:left="426" w:hanging="426"/>
      </w:pPr>
      <w:r w:rsidRPr="00B009A5">
        <w:t>Dekretacja księgowa to ogół czynności związanych z przygotowaniem dowodów księgowych do ujęcia w księgach rachunkowych, wydaniem dyspozycji, co do sposobu ich księgowania i pisemnym potwierdzeniem jej wykonania.</w:t>
      </w:r>
    </w:p>
    <w:p w14:paraId="0D4EFC35" w14:textId="77777777" w:rsidR="005F31FB" w:rsidRPr="00B009A5" w:rsidRDefault="005F31FB" w:rsidP="00B009A5">
      <w:pPr>
        <w:pStyle w:val="Style12"/>
        <w:widowControl/>
        <w:numPr>
          <w:ilvl w:val="0"/>
          <w:numId w:val="7"/>
        </w:numPr>
        <w:tabs>
          <w:tab w:val="left" w:pos="426"/>
        </w:tabs>
        <w:spacing w:before="120" w:line="300" w:lineRule="exact"/>
        <w:ind w:left="426" w:hanging="426"/>
        <w:jc w:val="both"/>
        <w:rPr>
          <w:rStyle w:val="FontStyle47"/>
        </w:rPr>
      </w:pPr>
      <w:r w:rsidRPr="00B009A5">
        <w:rPr>
          <w:rStyle w:val="FontStyle47"/>
        </w:rPr>
        <w:t>Właściwa dekretacja polega na:</w:t>
      </w:r>
    </w:p>
    <w:p w14:paraId="2A2E482F" w14:textId="77777777" w:rsidR="005F31FB" w:rsidRPr="00B009A5" w:rsidRDefault="005F31FB" w:rsidP="00B71EC7">
      <w:pPr>
        <w:pStyle w:val="Style7"/>
        <w:widowControl/>
        <w:numPr>
          <w:ilvl w:val="0"/>
          <w:numId w:val="6"/>
        </w:numPr>
        <w:tabs>
          <w:tab w:val="left" w:pos="567"/>
        </w:tabs>
        <w:spacing w:line="300" w:lineRule="exact"/>
        <w:ind w:left="567" w:hanging="283"/>
        <w:rPr>
          <w:rStyle w:val="FontStyle47"/>
        </w:rPr>
      </w:pPr>
      <w:r w:rsidRPr="00B009A5">
        <w:rPr>
          <w:rStyle w:val="FontStyle47"/>
        </w:rPr>
        <w:t>nadaniu dowodom księgowym numerów, pod którymi zostaną one zaewidencjonowane w urządzeniach księgowych,</w:t>
      </w:r>
    </w:p>
    <w:p w14:paraId="4C93FF20" w14:textId="77777777" w:rsidR="005F31FB" w:rsidRPr="00B009A5" w:rsidRDefault="005F31FB" w:rsidP="00B71EC7">
      <w:pPr>
        <w:pStyle w:val="Style7"/>
        <w:widowControl/>
        <w:numPr>
          <w:ilvl w:val="0"/>
          <w:numId w:val="6"/>
        </w:numPr>
        <w:tabs>
          <w:tab w:val="left" w:pos="567"/>
        </w:tabs>
        <w:spacing w:line="300" w:lineRule="exact"/>
        <w:ind w:left="567" w:hanging="283"/>
        <w:rPr>
          <w:rStyle w:val="FontStyle47"/>
        </w:rPr>
      </w:pPr>
      <w:r w:rsidRPr="00B009A5">
        <w:rPr>
          <w:rStyle w:val="FontStyle47"/>
        </w:rPr>
        <w:t>umieszczeniu na dowodach adnotacji, na jakich kontach syntetycznych i szczegółowych mają być zaksięgowane,</w:t>
      </w:r>
    </w:p>
    <w:p w14:paraId="64AF5679" w14:textId="77777777" w:rsidR="005F31FB" w:rsidRPr="00B009A5" w:rsidRDefault="005F31FB" w:rsidP="00B71EC7">
      <w:pPr>
        <w:pStyle w:val="Style7"/>
        <w:widowControl/>
        <w:numPr>
          <w:ilvl w:val="0"/>
          <w:numId w:val="6"/>
        </w:numPr>
        <w:tabs>
          <w:tab w:val="left" w:pos="567"/>
        </w:tabs>
        <w:spacing w:line="300" w:lineRule="exact"/>
        <w:ind w:left="567" w:hanging="283"/>
        <w:rPr>
          <w:rStyle w:val="FontStyle47"/>
        </w:rPr>
      </w:pPr>
      <w:r w:rsidRPr="00B009A5">
        <w:rPr>
          <w:rStyle w:val="FontStyle47"/>
        </w:rPr>
        <w:t>określeniu daty, pod jaką dowód ma być zaksięgowany,</w:t>
      </w:r>
    </w:p>
    <w:p w14:paraId="359556B8" w14:textId="77777777" w:rsidR="005F31FB" w:rsidRPr="00B009A5" w:rsidRDefault="005F31FB" w:rsidP="00B71EC7">
      <w:pPr>
        <w:pStyle w:val="Style7"/>
        <w:widowControl/>
        <w:numPr>
          <w:ilvl w:val="0"/>
          <w:numId w:val="6"/>
        </w:numPr>
        <w:tabs>
          <w:tab w:val="left" w:pos="567"/>
        </w:tabs>
        <w:spacing w:line="300" w:lineRule="exact"/>
        <w:ind w:left="567" w:hanging="283"/>
        <w:rPr>
          <w:rStyle w:val="FontStyle47"/>
        </w:rPr>
      </w:pPr>
      <w:r w:rsidRPr="00B009A5">
        <w:rPr>
          <w:rStyle w:val="FontStyle47"/>
        </w:rPr>
        <w:t xml:space="preserve">nadaniu daty dekretacji i podpisaniu przez pracownika KR upoważnionego </w:t>
      </w:r>
      <w:r w:rsidRPr="00B009A5">
        <w:rPr>
          <w:rStyle w:val="FontStyle47"/>
        </w:rPr>
        <w:br/>
        <w:t>do dekretacji,</w:t>
      </w:r>
    </w:p>
    <w:p w14:paraId="3D2CA6DD" w14:textId="77777777" w:rsidR="005F31FB" w:rsidRPr="00B009A5" w:rsidRDefault="005F31FB" w:rsidP="00B71EC7">
      <w:pPr>
        <w:pStyle w:val="Style7"/>
        <w:widowControl/>
        <w:numPr>
          <w:ilvl w:val="0"/>
          <w:numId w:val="6"/>
        </w:numPr>
        <w:tabs>
          <w:tab w:val="left" w:pos="567"/>
        </w:tabs>
        <w:spacing w:line="300" w:lineRule="exact"/>
        <w:ind w:left="567" w:hanging="283"/>
        <w:rPr>
          <w:rStyle w:val="FontStyle47"/>
        </w:rPr>
      </w:pPr>
      <w:r w:rsidRPr="00B009A5">
        <w:rPr>
          <w:rStyle w:val="FontStyle47"/>
        </w:rPr>
        <w:t xml:space="preserve">rejestracji dowodu w urządzeniach księgowych (na kontach syntetycznych </w:t>
      </w:r>
      <w:r w:rsidRPr="00B009A5">
        <w:rPr>
          <w:rStyle w:val="FontStyle47"/>
        </w:rPr>
        <w:br/>
        <w:t>i szczegółowych) i potwierdzeniu tej czynności podpisem pracownika KR.</w:t>
      </w:r>
    </w:p>
    <w:p w14:paraId="750A33D7" w14:textId="77777777" w:rsidR="005F31FB" w:rsidRPr="00B009A5" w:rsidRDefault="005F31FB" w:rsidP="00B009A5">
      <w:pPr>
        <w:pStyle w:val="Style12"/>
        <w:widowControl/>
        <w:numPr>
          <w:ilvl w:val="0"/>
          <w:numId w:val="7"/>
        </w:numPr>
        <w:tabs>
          <w:tab w:val="left" w:pos="426"/>
          <w:tab w:val="left" w:pos="993"/>
        </w:tabs>
        <w:spacing w:before="120" w:line="300" w:lineRule="exact"/>
        <w:ind w:left="426" w:hanging="426"/>
        <w:jc w:val="both"/>
        <w:rPr>
          <w:rStyle w:val="FontStyle47"/>
        </w:rPr>
      </w:pPr>
      <w:r w:rsidRPr="00B009A5">
        <w:rPr>
          <w:rStyle w:val="FontStyle47"/>
        </w:rPr>
        <w:t>W księgach rachunkowych ujmowane są wszystkie dowody księgowe</w:t>
      </w:r>
      <w:r w:rsidRPr="00B009A5">
        <w:rPr>
          <w:rStyle w:val="FontStyle47"/>
        </w:rPr>
        <w:br/>
        <w:t>odzwierciedlające operacje gospodarcze lub finansowe występujące w danym</w:t>
      </w:r>
      <w:r w:rsidRPr="00B009A5">
        <w:rPr>
          <w:rStyle w:val="FontStyle47"/>
        </w:rPr>
        <w:br/>
        <w:t>okresie sprawozdawczym (miesiąc, rok) i dotyczące tego okresu, otrzymane przez KR w danym okresie, zgodnie z zasadami ustawy o rachunkowości i uregulowaniami wewnętrznymi Urzędu.</w:t>
      </w:r>
    </w:p>
    <w:p w14:paraId="2373AADB" w14:textId="77777777" w:rsidR="005F31FB" w:rsidRPr="00B009A5" w:rsidRDefault="005F31FB" w:rsidP="00B009A5">
      <w:pPr>
        <w:pStyle w:val="Style12"/>
        <w:widowControl/>
        <w:numPr>
          <w:ilvl w:val="0"/>
          <w:numId w:val="7"/>
        </w:numPr>
        <w:tabs>
          <w:tab w:val="left" w:pos="426"/>
          <w:tab w:val="left" w:pos="993"/>
        </w:tabs>
        <w:spacing w:before="120" w:line="300" w:lineRule="exact"/>
        <w:ind w:left="426" w:hanging="426"/>
        <w:jc w:val="both"/>
        <w:rPr>
          <w:rStyle w:val="FontStyle47"/>
          <w:caps/>
        </w:rPr>
      </w:pPr>
      <w:r w:rsidRPr="00B009A5">
        <w:rPr>
          <w:rStyle w:val="FontStyle47"/>
        </w:rPr>
        <w:t>Dla usprawnienia pracy należy stosować wzór określony w załączniku Nr 4 do Instrukcji. Dopuszczalne jest dokonywanie dekretacji dowodu księgowego odręcznie z zachowaniem wszystkich elementów określonych w załączniku Nr 4 i zasadach określonych w ust. 5.</w:t>
      </w:r>
    </w:p>
    <w:p w14:paraId="276E4ED4" w14:textId="77777777" w:rsidR="005F31FB" w:rsidRPr="00B009A5" w:rsidRDefault="005F31FB" w:rsidP="00B009A5">
      <w:pPr>
        <w:spacing w:before="120" w:line="300" w:lineRule="exact"/>
        <w:jc w:val="center"/>
        <w:rPr>
          <w:caps/>
        </w:rPr>
      </w:pPr>
      <w:r w:rsidRPr="00B009A5">
        <w:rPr>
          <w:caps/>
        </w:rPr>
        <w:t>§ 5</w:t>
      </w:r>
    </w:p>
    <w:p w14:paraId="4DD2E87E" w14:textId="77777777" w:rsidR="005F31FB" w:rsidRPr="00B009A5" w:rsidRDefault="005F31FB" w:rsidP="00B009A5">
      <w:pPr>
        <w:pStyle w:val="Style9"/>
        <w:widowControl/>
        <w:tabs>
          <w:tab w:val="left" w:pos="281"/>
        </w:tabs>
        <w:spacing w:before="120" w:line="300" w:lineRule="exact"/>
        <w:jc w:val="center"/>
        <w:rPr>
          <w:rStyle w:val="FontStyle24"/>
        </w:rPr>
      </w:pPr>
      <w:r w:rsidRPr="00B009A5">
        <w:rPr>
          <w:rStyle w:val="FontStyle24"/>
        </w:rPr>
        <w:t>DODATKOWA POZABILANSOWA EWIDENCJA PROJEKTU</w:t>
      </w:r>
    </w:p>
    <w:p w14:paraId="2F2DFC92" w14:textId="77777777" w:rsidR="005F31FB" w:rsidRPr="00B009A5" w:rsidRDefault="005F31FB" w:rsidP="00B009A5">
      <w:pPr>
        <w:numPr>
          <w:ilvl w:val="0"/>
          <w:numId w:val="4"/>
        </w:numPr>
        <w:tabs>
          <w:tab w:val="left" w:pos="426"/>
        </w:tabs>
        <w:autoSpaceDE w:val="0"/>
        <w:autoSpaceDN w:val="0"/>
        <w:adjustRightInd w:val="0"/>
        <w:spacing w:before="120" w:line="300" w:lineRule="exact"/>
        <w:ind w:left="426" w:hanging="426"/>
      </w:pPr>
      <w:r w:rsidRPr="00B009A5">
        <w:t xml:space="preserve">Dla wydatków kwalifikowalnych i niekwalifikowalnych Projektu prowadzona jest dodatkowa ewidencja pozabilansowa. </w:t>
      </w:r>
    </w:p>
    <w:p w14:paraId="123F3BDE" w14:textId="069139CC" w:rsidR="005F31FB" w:rsidRPr="00B009A5" w:rsidRDefault="005F31FB" w:rsidP="00B009A5">
      <w:pPr>
        <w:pStyle w:val="Style12"/>
        <w:widowControl/>
        <w:numPr>
          <w:ilvl w:val="0"/>
          <w:numId w:val="4"/>
        </w:numPr>
        <w:tabs>
          <w:tab w:val="left" w:pos="426"/>
          <w:tab w:val="left" w:pos="993"/>
        </w:tabs>
        <w:spacing w:before="120" w:line="300" w:lineRule="exact"/>
        <w:ind w:left="426" w:hanging="426"/>
        <w:jc w:val="both"/>
      </w:pPr>
      <w:r w:rsidRPr="00B009A5">
        <w:t xml:space="preserve">Dodatkowa ewidencja pozabilansowa wykonania wydatków Projektu obejmuje komputerowy zbiór danych, z wykorzystaniem narzędzi arkusza kalkulacyjnego Excel w formie zestawienia tabelarycznego. Ewidencja ta zawiera w szczególności: datę księgowania w systemie finansowo-księgowym FK JB, numer ewidencyjny w dzienniku, tytuł/opis, nazwę kontrahenta, numer umowy, w oparciu o którą dokonano operacji gospodarczej lub finansowej, datę zapłaty, wartość wydatków w podziale na kwotę netto, VAT i kwotę brutto, sumę wydatków kwalifikowalnych, niekwalifikowalnych, dofinansowanie, wydatek poza projektem, podział wydatków według klasyfikacji </w:t>
      </w:r>
      <w:r w:rsidRPr="00B009A5">
        <w:lastRenderedPageBreak/>
        <w:t>budżetowej w rozbiciu na źródła finansowania, a także kategorie zadań realizowanych w ramach Projektu zgodnie z </w:t>
      </w:r>
      <w:r w:rsidR="001B0DC2" w:rsidRPr="00B009A5">
        <w:t>U</w:t>
      </w:r>
      <w:r w:rsidR="0002257B" w:rsidRPr="00B009A5">
        <w:t xml:space="preserve">mową o </w:t>
      </w:r>
      <w:r w:rsidR="003B02DD" w:rsidRPr="00B009A5">
        <w:t>partnerstwie</w:t>
      </w:r>
      <w:r w:rsidR="00A201A5" w:rsidRPr="00B009A5">
        <w:t xml:space="preserve">. </w:t>
      </w:r>
    </w:p>
    <w:p w14:paraId="1EE86A6C" w14:textId="77777777" w:rsidR="005F31FB" w:rsidRPr="00B009A5" w:rsidRDefault="005F31FB" w:rsidP="00B009A5">
      <w:pPr>
        <w:pStyle w:val="Style12"/>
        <w:widowControl/>
        <w:numPr>
          <w:ilvl w:val="0"/>
          <w:numId w:val="4"/>
        </w:numPr>
        <w:tabs>
          <w:tab w:val="left" w:pos="426"/>
        </w:tabs>
        <w:spacing w:before="120" w:line="300" w:lineRule="exact"/>
        <w:ind w:left="426" w:hanging="426"/>
        <w:jc w:val="both"/>
        <w:rPr>
          <w:rStyle w:val="FontStyle27"/>
          <w:sz w:val="24"/>
          <w:szCs w:val="24"/>
        </w:rPr>
      </w:pPr>
      <w:r w:rsidRPr="00B009A5">
        <w:t xml:space="preserve">Dodatkowa ewidencja pozabilansowa </w:t>
      </w:r>
      <w:r w:rsidRPr="00B009A5">
        <w:rPr>
          <w:rStyle w:val="FontStyle27"/>
          <w:sz w:val="24"/>
          <w:szCs w:val="24"/>
        </w:rPr>
        <w:t>jest uzupełnieniem ewidencji bilansowej. Prowadzona jest ona w sposób systematyczny i chronologiczny z zachowaniem ścieżki kontroli dowodów księgowych. Zapisy prowadzone w ewidencji bilansowej oraz pozabilansowej są wzajemnie spójne i sprawdzalne.</w:t>
      </w:r>
    </w:p>
    <w:p w14:paraId="5547829B" w14:textId="4CDDB689" w:rsidR="005F31FB" w:rsidRPr="00B009A5" w:rsidRDefault="005F31FB" w:rsidP="00B009A5">
      <w:pPr>
        <w:pStyle w:val="Style12"/>
        <w:widowControl/>
        <w:numPr>
          <w:ilvl w:val="0"/>
          <w:numId w:val="4"/>
        </w:numPr>
        <w:tabs>
          <w:tab w:val="left" w:pos="426"/>
        </w:tabs>
        <w:spacing w:before="120" w:line="300" w:lineRule="exact"/>
        <w:ind w:left="426" w:hanging="426"/>
        <w:jc w:val="both"/>
      </w:pPr>
      <w:r w:rsidRPr="00B009A5">
        <w:t xml:space="preserve">Podstawą zapisów w ewidencji pozabilansowej Projektu jest opis merytoryczny na dowodzie księgowym lub załączniku do dowodu księgowego, w którym dokonano klasyfikacji wydatków zgodnie z </w:t>
      </w:r>
      <w:r w:rsidR="0002257B" w:rsidRPr="00B009A5">
        <w:t xml:space="preserve">umową o </w:t>
      </w:r>
      <w:r w:rsidR="003B02DD" w:rsidRPr="00B009A5">
        <w:t>partnerstwie</w:t>
      </w:r>
      <w:r w:rsidR="00A201A5" w:rsidRPr="00B009A5">
        <w:t>.</w:t>
      </w:r>
    </w:p>
    <w:p w14:paraId="336A5830" w14:textId="60172802" w:rsidR="005F31FB" w:rsidRPr="00B009A5" w:rsidRDefault="005F31FB" w:rsidP="00B009A5">
      <w:pPr>
        <w:pStyle w:val="Style12"/>
        <w:widowControl/>
        <w:numPr>
          <w:ilvl w:val="0"/>
          <w:numId w:val="4"/>
        </w:numPr>
        <w:tabs>
          <w:tab w:val="left" w:pos="426"/>
        </w:tabs>
        <w:spacing w:before="120" w:line="300" w:lineRule="exact"/>
        <w:ind w:left="426" w:hanging="426"/>
        <w:jc w:val="both"/>
      </w:pPr>
      <w:r w:rsidRPr="00B009A5">
        <w:t>Ewidencja pozabilansowa służy sporządzaniu wniosków o płatność i rozliczeniu poniesionych wydatków Projektu</w:t>
      </w:r>
      <w:r w:rsidR="000A1222" w:rsidRPr="00B009A5">
        <w:t xml:space="preserve">. </w:t>
      </w:r>
    </w:p>
    <w:p w14:paraId="11C60826" w14:textId="77777777" w:rsidR="005F31FB" w:rsidRPr="00B009A5" w:rsidRDefault="005F31FB" w:rsidP="00B009A5">
      <w:pPr>
        <w:pStyle w:val="Style12"/>
        <w:widowControl/>
        <w:numPr>
          <w:ilvl w:val="0"/>
          <w:numId w:val="4"/>
        </w:numPr>
        <w:tabs>
          <w:tab w:val="left" w:pos="426"/>
        </w:tabs>
        <w:spacing w:before="120" w:line="300" w:lineRule="exact"/>
        <w:ind w:left="426" w:hanging="426"/>
        <w:jc w:val="both"/>
      </w:pPr>
      <w:r w:rsidRPr="00B009A5">
        <w:t xml:space="preserve">Wzór ewidencji pozabilansowej wydatków Projektu stanowi </w:t>
      </w:r>
      <w:r w:rsidRPr="00B009A5">
        <w:rPr>
          <w:rStyle w:val="FontStyle47"/>
        </w:rPr>
        <w:t>załącznik Nr 5 do Instrukcji</w:t>
      </w:r>
      <w:r w:rsidRPr="00B009A5">
        <w:t xml:space="preserve">. </w:t>
      </w:r>
    </w:p>
    <w:p w14:paraId="7533640E" w14:textId="77777777" w:rsidR="005F31FB" w:rsidRPr="00B009A5" w:rsidRDefault="005F31FB" w:rsidP="00B009A5">
      <w:pPr>
        <w:tabs>
          <w:tab w:val="left" w:pos="567"/>
          <w:tab w:val="left" w:pos="6780"/>
        </w:tabs>
        <w:spacing w:before="120" w:line="300" w:lineRule="exact"/>
        <w:ind w:left="567" w:hanging="567"/>
        <w:jc w:val="center"/>
        <w:rPr>
          <w:caps/>
        </w:rPr>
      </w:pPr>
      <w:r w:rsidRPr="00B009A5">
        <w:rPr>
          <w:caps/>
        </w:rPr>
        <w:t>§ 6</w:t>
      </w:r>
    </w:p>
    <w:p w14:paraId="4F926D83" w14:textId="77777777" w:rsidR="005F31FB" w:rsidRPr="00B009A5" w:rsidRDefault="005F31FB" w:rsidP="00B009A5">
      <w:pPr>
        <w:tabs>
          <w:tab w:val="left" w:pos="567"/>
          <w:tab w:val="left" w:pos="851"/>
        </w:tabs>
        <w:spacing w:before="120" w:line="300" w:lineRule="exact"/>
        <w:ind w:left="567" w:hanging="567"/>
        <w:jc w:val="center"/>
        <w:rPr>
          <w:caps/>
        </w:rPr>
      </w:pPr>
      <w:r w:rsidRPr="00B009A5">
        <w:rPr>
          <w:caps/>
        </w:rPr>
        <w:t>RODZAJE i obieg DOWODÓW KSIĘGOWYCH</w:t>
      </w:r>
    </w:p>
    <w:p w14:paraId="3F802151" w14:textId="5C30C3EF" w:rsidR="005F31FB" w:rsidRPr="00B009A5" w:rsidRDefault="005F31FB" w:rsidP="00B009A5">
      <w:pPr>
        <w:numPr>
          <w:ilvl w:val="0"/>
          <w:numId w:val="15"/>
        </w:numPr>
        <w:tabs>
          <w:tab w:val="left" w:pos="426"/>
        </w:tabs>
        <w:spacing w:before="120" w:line="300" w:lineRule="exact"/>
        <w:ind w:left="426" w:hanging="426"/>
      </w:pPr>
      <w:r w:rsidRPr="00B009A5">
        <w:t>Podstawę do ewidencji wydatków stanowią dowody zewnętrzne i wewnętrzne.</w:t>
      </w:r>
    </w:p>
    <w:p w14:paraId="318AFB64" w14:textId="77777777" w:rsidR="005F31FB" w:rsidRPr="00B009A5" w:rsidRDefault="005F31FB" w:rsidP="00B009A5">
      <w:pPr>
        <w:numPr>
          <w:ilvl w:val="0"/>
          <w:numId w:val="15"/>
        </w:numPr>
        <w:tabs>
          <w:tab w:val="left" w:pos="426"/>
        </w:tabs>
        <w:spacing w:before="120" w:line="300" w:lineRule="exact"/>
        <w:ind w:left="426" w:hanging="426"/>
      </w:pPr>
      <w:r w:rsidRPr="00B009A5">
        <w:t>Dowodami bankowymi są:</w:t>
      </w:r>
    </w:p>
    <w:p w14:paraId="3BDAF270" w14:textId="77777777" w:rsidR="005F31FB" w:rsidRPr="00B009A5" w:rsidRDefault="005F31FB" w:rsidP="00B71EC7">
      <w:pPr>
        <w:numPr>
          <w:ilvl w:val="0"/>
          <w:numId w:val="12"/>
        </w:numPr>
        <w:tabs>
          <w:tab w:val="clear" w:pos="170"/>
          <w:tab w:val="left" w:pos="567"/>
          <w:tab w:val="left" w:pos="851"/>
        </w:tabs>
        <w:suppressAutoHyphens/>
        <w:spacing w:line="300" w:lineRule="exact"/>
        <w:ind w:left="567" w:hanging="283"/>
      </w:pPr>
      <w:r w:rsidRPr="00B009A5">
        <w:t>polecenie przelewu;</w:t>
      </w:r>
    </w:p>
    <w:p w14:paraId="599374A0" w14:textId="77777777" w:rsidR="005F31FB" w:rsidRPr="00B009A5" w:rsidRDefault="005F31FB" w:rsidP="00B71EC7">
      <w:pPr>
        <w:numPr>
          <w:ilvl w:val="0"/>
          <w:numId w:val="12"/>
        </w:numPr>
        <w:tabs>
          <w:tab w:val="clear" w:pos="170"/>
          <w:tab w:val="left" w:pos="567"/>
          <w:tab w:val="left" w:pos="851"/>
        </w:tabs>
        <w:suppressAutoHyphens/>
        <w:spacing w:line="300" w:lineRule="exact"/>
        <w:ind w:left="567" w:hanging="283"/>
      </w:pPr>
      <w:r w:rsidRPr="00B009A5">
        <w:t>wyciąg z rachunku bankowego.</w:t>
      </w:r>
    </w:p>
    <w:p w14:paraId="08EDF1F9" w14:textId="77777777" w:rsidR="005F31FB" w:rsidRPr="00B009A5" w:rsidRDefault="005F31FB" w:rsidP="00B009A5">
      <w:pPr>
        <w:numPr>
          <w:ilvl w:val="0"/>
          <w:numId w:val="15"/>
        </w:numPr>
        <w:tabs>
          <w:tab w:val="left" w:pos="426"/>
        </w:tabs>
        <w:spacing w:before="120" w:line="300" w:lineRule="exact"/>
        <w:ind w:left="426" w:hanging="426"/>
      </w:pPr>
      <w:r w:rsidRPr="00B009A5">
        <w:t>Polecenia przelewu sporządza pracownik KR na podstawie zatwierdzonych do zapłaty dowodów źródłowych (faktura, rachunek, lista płac lub polecenie przekazania środków). Polecenie przelewu służy udokumentowaniu poniesienia wydatku. Polecenie przelewu sporządzane jest z wykorzystaniem systemu bankowości elektronicznej, zgodnie z umową prowadzenia obsługi bankowej i podlega podpisaniu przez upoważnionych pracowników.</w:t>
      </w:r>
    </w:p>
    <w:p w14:paraId="2B689AC0" w14:textId="55D9814A" w:rsidR="005F31FB" w:rsidRPr="00B009A5" w:rsidRDefault="005F31FB" w:rsidP="00B009A5">
      <w:pPr>
        <w:numPr>
          <w:ilvl w:val="0"/>
          <w:numId w:val="15"/>
        </w:numPr>
        <w:tabs>
          <w:tab w:val="left" w:pos="426"/>
        </w:tabs>
        <w:suppressAutoHyphens/>
        <w:spacing w:before="120" w:line="300" w:lineRule="exact"/>
        <w:ind w:left="426" w:hanging="426"/>
        <w:rPr>
          <w:lang w:eastAsia="zh-CN"/>
        </w:rPr>
      </w:pPr>
      <w:r w:rsidRPr="00B009A5">
        <w:rPr>
          <w:lang w:eastAsia="zh-CN"/>
        </w:rPr>
        <w:t>Polecenie przelewu może być sporządzone w formie papierowej w uzasadnionych okolicznościach (np. awaria systemu bankowości elektronicznej). Pracownik KR wystawia polecenie przelewu w trzech egzemplarzach, które po podpisaniu przez wyznaczonych pracowników, zgodnie z bankową kartą wzoru podpisów, składa w banku prowadzącym obsługę Urzędu. Po zrealizowaniu przelewu Urząd otrzymuje wraz z wyciągiem bankowym odcinek dokonanego polecenia przelewu środków.</w:t>
      </w:r>
    </w:p>
    <w:p w14:paraId="6705818D" w14:textId="77777777" w:rsidR="005F31FB" w:rsidRPr="00B009A5" w:rsidRDefault="005F31FB" w:rsidP="00B009A5">
      <w:pPr>
        <w:numPr>
          <w:ilvl w:val="0"/>
          <w:numId w:val="15"/>
        </w:numPr>
        <w:tabs>
          <w:tab w:val="left" w:pos="426"/>
        </w:tabs>
        <w:suppressAutoHyphens/>
        <w:spacing w:before="120" w:line="300" w:lineRule="exact"/>
        <w:ind w:left="426" w:hanging="426"/>
        <w:rPr>
          <w:lang w:eastAsia="zh-CN"/>
        </w:rPr>
      </w:pPr>
      <w:r w:rsidRPr="00B009A5">
        <w:rPr>
          <w:lang w:eastAsia="zh-CN"/>
        </w:rPr>
        <w:t>Wyciąg bankowy służy do dokumentowania przez bank otrzymanych środków i zrealizowanych płatności z rachunku bankowego Projektu.</w:t>
      </w:r>
    </w:p>
    <w:p w14:paraId="5947FB34" w14:textId="77777777" w:rsidR="005F31FB" w:rsidRPr="00B009A5" w:rsidRDefault="005F31FB" w:rsidP="00B009A5">
      <w:pPr>
        <w:numPr>
          <w:ilvl w:val="0"/>
          <w:numId w:val="15"/>
        </w:numPr>
        <w:tabs>
          <w:tab w:val="left" w:pos="426"/>
        </w:tabs>
        <w:suppressAutoHyphens/>
        <w:spacing w:before="120" w:line="300" w:lineRule="exact"/>
        <w:ind w:left="426" w:hanging="426"/>
        <w:rPr>
          <w:lang w:eastAsia="zh-CN"/>
        </w:rPr>
      </w:pPr>
      <w:r w:rsidRPr="00B009A5">
        <w:rPr>
          <w:lang w:eastAsia="zh-CN"/>
        </w:rPr>
        <w:t>Wyciągi bankowe są na bieżąco pobierane z systemu bankowości elektronicznej przez upoważnionych pracowników KR, weryfikowane w zakresie obrotów i przekazywane do kontroli formalno-rachunkowej, dekretacji budżetowej i księgowej.</w:t>
      </w:r>
    </w:p>
    <w:p w14:paraId="397CD2D5" w14:textId="77777777" w:rsidR="005F31FB" w:rsidRPr="00B009A5" w:rsidRDefault="005F31FB" w:rsidP="00B009A5">
      <w:pPr>
        <w:numPr>
          <w:ilvl w:val="0"/>
          <w:numId w:val="15"/>
        </w:numPr>
        <w:tabs>
          <w:tab w:val="left" w:pos="426"/>
        </w:tabs>
        <w:suppressAutoHyphens/>
        <w:spacing w:before="120" w:line="300" w:lineRule="exact"/>
        <w:ind w:left="426" w:hanging="426"/>
        <w:rPr>
          <w:lang w:eastAsia="zh-CN"/>
        </w:rPr>
      </w:pPr>
      <w:r w:rsidRPr="00B009A5">
        <w:rPr>
          <w:lang w:eastAsia="zh-CN"/>
        </w:rPr>
        <w:lastRenderedPageBreak/>
        <w:t>System bankowości elektronicznej obsługiwany jest z wykorzystaniem indywidualnych kodów PIN i haseł, które stanowią zakodowane podpisy poszczególnych pracowników. Nadany system uprawnień poszczególnym pracownikom umożliwia: sporządzanie poleceń przelewu, zatwierdzanie przelewów, pobieranie wyciągów bankowych i potwierdzeń dokonania płatności i innych dokumentów z systemu elektronicznej obsługi bankowej. Każdy pracownik ponosi odpowiedzialność za dokonane przez siebie operacje w systemie elektronicznej obsługi bankowej, zgodnie z przydzielonymi uprawnieniami.</w:t>
      </w:r>
    </w:p>
    <w:p w14:paraId="04B10029" w14:textId="77777777" w:rsidR="005F31FB" w:rsidRPr="00B009A5" w:rsidRDefault="005F31FB" w:rsidP="00B009A5">
      <w:pPr>
        <w:numPr>
          <w:ilvl w:val="0"/>
          <w:numId w:val="15"/>
        </w:numPr>
        <w:tabs>
          <w:tab w:val="left" w:pos="426"/>
        </w:tabs>
        <w:suppressAutoHyphens/>
        <w:spacing w:before="120" w:line="300" w:lineRule="exact"/>
        <w:ind w:left="426" w:hanging="426"/>
        <w:rPr>
          <w:rStyle w:val="FontStyle47"/>
          <w:lang w:eastAsia="zh-CN"/>
        </w:rPr>
      </w:pPr>
      <w:r w:rsidRPr="00B009A5">
        <w:rPr>
          <w:rStyle w:val="FontStyle47"/>
        </w:rPr>
        <w:t>Dowodami dokonania operacji gospodarczej lub finansowej, a także dokumentowania rozrachunków z dostawcami są:</w:t>
      </w:r>
    </w:p>
    <w:p w14:paraId="155FE303" w14:textId="1441C914" w:rsidR="005F31FB" w:rsidRPr="00B009A5" w:rsidRDefault="005F31FB" w:rsidP="00B71EC7">
      <w:pPr>
        <w:pStyle w:val="Style7"/>
        <w:widowControl/>
        <w:numPr>
          <w:ilvl w:val="0"/>
          <w:numId w:val="20"/>
        </w:numPr>
        <w:tabs>
          <w:tab w:val="left" w:pos="567"/>
          <w:tab w:val="left" w:pos="709"/>
        </w:tabs>
        <w:spacing w:line="300" w:lineRule="exact"/>
        <w:ind w:left="567" w:hanging="283"/>
        <w:rPr>
          <w:rStyle w:val="FontStyle47"/>
        </w:rPr>
      </w:pPr>
      <w:r w:rsidRPr="00B009A5">
        <w:rPr>
          <w:rStyle w:val="FontStyle47"/>
        </w:rPr>
        <w:t>faktury, faktury korygujące, duplikaty faktur,</w:t>
      </w:r>
    </w:p>
    <w:p w14:paraId="1A94B3D2" w14:textId="77777777" w:rsidR="005F31FB" w:rsidRPr="00B009A5" w:rsidRDefault="005F31FB" w:rsidP="00B71EC7">
      <w:pPr>
        <w:pStyle w:val="Style7"/>
        <w:widowControl/>
        <w:numPr>
          <w:ilvl w:val="0"/>
          <w:numId w:val="20"/>
        </w:numPr>
        <w:tabs>
          <w:tab w:val="left" w:pos="567"/>
          <w:tab w:val="left" w:pos="709"/>
        </w:tabs>
        <w:spacing w:line="300" w:lineRule="exact"/>
        <w:ind w:left="567" w:hanging="283"/>
        <w:rPr>
          <w:rStyle w:val="FontStyle47"/>
        </w:rPr>
      </w:pPr>
      <w:r w:rsidRPr="00B009A5">
        <w:rPr>
          <w:rStyle w:val="FontStyle47"/>
        </w:rPr>
        <w:t>rachunki,</w:t>
      </w:r>
    </w:p>
    <w:p w14:paraId="55C34EF0" w14:textId="77777777" w:rsidR="005F31FB" w:rsidRPr="00B009A5" w:rsidRDefault="005F31FB" w:rsidP="00B71EC7">
      <w:pPr>
        <w:pStyle w:val="Style7"/>
        <w:widowControl/>
        <w:numPr>
          <w:ilvl w:val="0"/>
          <w:numId w:val="20"/>
        </w:numPr>
        <w:tabs>
          <w:tab w:val="left" w:pos="567"/>
          <w:tab w:val="left" w:pos="709"/>
        </w:tabs>
        <w:spacing w:line="300" w:lineRule="exact"/>
        <w:ind w:left="567" w:hanging="283"/>
        <w:rPr>
          <w:rStyle w:val="FontStyle47"/>
        </w:rPr>
      </w:pPr>
      <w:r w:rsidRPr="00B009A5">
        <w:rPr>
          <w:rStyle w:val="FontStyle47"/>
        </w:rPr>
        <w:t>noty korygujące,</w:t>
      </w:r>
    </w:p>
    <w:p w14:paraId="40B82A40" w14:textId="77777777" w:rsidR="005F31FB" w:rsidRPr="00B009A5" w:rsidRDefault="005F31FB" w:rsidP="00B71EC7">
      <w:pPr>
        <w:pStyle w:val="Style7"/>
        <w:widowControl/>
        <w:numPr>
          <w:ilvl w:val="0"/>
          <w:numId w:val="20"/>
        </w:numPr>
        <w:tabs>
          <w:tab w:val="left" w:pos="567"/>
          <w:tab w:val="left" w:pos="709"/>
        </w:tabs>
        <w:spacing w:line="300" w:lineRule="exact"/>
        <w:ind w:left="567" w:hanging="283"/>
        <w:rPr>
          <w:rStyle w:val="FontStyle47"/>
        </w:rPr>
      </w:pPr>
      <w:r w:rsidRPr="00B009A5">
        <w:rPr>
          <w:rStyle w:val="FontStyle47"/>
        </w:rPr>
        <w:t>noty księgowe obciążeniowe/uznaniowe.</w:t>
      </w:r>
    </w:p>
    <w:p w14:paraId="7439A3A7" w14:textId="248BAE5D" w:rsidR="005F31FB" w:rsidRPr="00B009A5" w:rsidRDefault="005F31FB" w:rsidP="00B009A5">
      <w:pPr>
        <w:pStyle w:val="Style7"/>
        <w:widowControl/>
        <w:spacing w:line="300" w:lineRule="exact"/>
        <w:rPr>
          <w:rStyle w:val="FontStyle47"/>
        </w:rPr>
      </w:pPr>
      <w:r w:rsidRPr="00B009A5">
        <w:rPr>
          <w:rStyle w:val="FontStyle47"/>
        </w:rPr>
        <w:t xml:space="preserve">Dowody księgowe dostarcza do </w:t>
      </w:r>
      <w:r w:rsidR="00D95FEE" w:rsidRPr="00B009A5">
        <w:rPr>
          <w:rStyle w:val="FontStyle47"/>
        </w:rPr>
        <w:t>KŚ</w:t>
      </w:r>
      <w:r w:rsidRPr="00B009A5">
        <w:rPr>
          <w:rStyle w:val="FontStyle47"/>
        </w:rPr>
        <w:t xml:space="preserve"> w oryginale dostawca towarów i usług.</w:t>
      </w:r>
    </w:p>
    <w:p w14:paraId="624825AB" w14:textId="3ACBCBE6" w:rsidR="005F31FB" w:rsidRPr="00B009A5" w:rsidRDefault="005F31FB" w:rsidP="00B009A5">
      <w:pPr>
        <w:pStyle w:val="Style9"/>
        <w:widowControl/>
        <w:numPr>
          <w:ilvl w:val="0"/>
          <w:numId w:val="15"/>
        </w:numPr>
        <w:tabs>
          <w:tab w:val="left" w:pos="426"/>
        </w:tabs>
        <w:spacing w:before="120" w:line="300" w:lineRule="exact"/>
        <w:ind w:left="426" w:right="19" w:hanging="426"/>
        <w:jc w:val="both"/>
        <w:rPr>
          <w:rStyle w:val="FontStyle47"/>
        </w:rPr>
      </w:pPr>
      <w:r w:rsidRPr="00B009A5">
        <w:rPr>
          <w:rStyle w:val="FontStyle47"/>
        </w:rPr>
        <w:t xml:space="preserve">Dyrektor </w:t>
      </w:r>
      <w:r w:rsidR="00D95FEE" w:rsidRPr="00B009A5">
        <w:rPr>
          <w:rStyle w:val="FontStyle47"/>
        </w:rPr>
        <w:t>KŚ</w:t>
      </w:r>
      <w:r w:rsidRPr="00B009A5">
        <w:rPr>
          <w:rStyle w:val="FontStyle47"/>
        </w:rPr>
        <w:t xml:space="preserve"> jest odpowiedzialny za ustalenie wielkości zakupu, wskazanie najkorzystniejszego źródła zakupu, udzielenie zamówienia na zakup towarów i usług stosownie do zakresu realizowanych zadań oraz wielkości środków zapisanych w planie finansowym Urzędu i wieloletniej prognozie finansowej. Sposób i tryb udzielania zamówień na dostawy towarów i usług następuje, z zachowaniem zasad określonych w ustawie Prawo Zamówień Publicznych oraz przepisach wewnętrznych Urzędu.</w:t>
      </w:r>
    </w:p>
    <w:p w14:paraId="04D9EF76" w14:textId="11DB8994" w:rsidR="005F31FB" w:rsidRPr="00B009A5" w:rsidRDefault="005F31FB" w:rsidP="00B009A5">
      <w:pPr>
        <w:pStyle w:val="Style9"/>
        <w:widowControl/>
        <w:numPr>
          <w:ilvl w:val="0"/>
          <w:numId w:val="15"/>
        </w:numPr>
        <w:tabs>
          <w:tab w:val="left" w:pos="426"/>
        </w:tabs>
        <w:spacing w:before="120" w:line="300" w:lineRule="exact"/>
        <w:ind w:left="426" w:right="19" w:hanging="426"/>
        <w:jc w:val="both"/>
        <w:rPr>
          <w:rStyle w:val="FontStyle47"/>
        </w:rPr>
      </w:pPr>
      <w:r w:rsidRPr="00B009A5">
        <w:rPr>
          <w:rStyle w:val="FontStyle47"/>
        </w:rPr>
        <w:t xml:space="preserve">Zasady wystawiania faktur, faktur korygujących, duplikatów i not korygujących reguluje </w:t>
      </w:r>
      <w:r w:rsidR="00B76EB1" w:rsidRPr="00B009A5">
        <w:rPr>
          <w:rStyle w:val="FontStyle47"/>
        </w:rPr>
        <w:t xml:space="preserve">ustawa </w:t>
      </w:r>
      <w:r w:rsidR="00B76EB1" w:rsidRPr="00B009A5">
        <w:t>o podatku</w:t>
      </w:r>
      <w:r w:rsidR="00B76EB1" w:rsidRPr="00B009A5">
        <w:rPr>
          <w:rStyle w:val="FontStyle47"/>
        </w:rPr>
        <w:t xml:space="preserve"> od towarów i usług </w:t>
      </w:r>
      <w:r w:rsidRPr="00B009A5">
        <w:rPr>
          <w:rStyle w:val="FontStyle47"/>
        </w:rPr>
        <w:t>oraz akty wykonawcze, a także uregulowania wewnętrzne w Urzędzie.</w:t>
      </w:r>
    </w:p>
    <w:p w14:paraId="37C42948" w14:textId="4EB6FD87" w:rsidR="005F31FB" w:rsidRPr="00B009A5" w:rsidRDefault="005F31FB" w:rsidP="00B009A5">
      <w:pPr>
        <w:pStyle w:val="Style9"/>
        <w:widowControl/>
        <w:numPr>
          <w:ilvl w:val="0"/>
          <w:numId w:val="15"/>
        </w:numPr>
        <w:tabs>
          <w:tab w:val="left" w:pos="426"/>
          <w:tab w:val="left" w:pos="993"/>
        </w:tabs>
        <w:spacing w:before="120" w:line="300" w:lineRule="exact"/>
        <w:ind w:left="426" w:right="19" w:hanging="426"/>
        <w:jc w:val="both"/>
        <w:rPr>
          <w:rStyle w:val="FontStyle47"/>
        </w:rPr>
      </w:pPr>
      <w:bookmarkStart w:id="15" w:name="_Hlk113445106"/>
      <w:r w:rsidRPr="00B009A5">
        <w:rPr>
          <w:rStyle w:val="FontStyle47"/>
        </w:rPr>
        <w:t xml:space="preserve">Zasady wystawiania rachunków reguluje </w:t>
      </w:r>
      <w:r w:rsidRPr="00B009A5">
        <w:rPr>
          <w:bCs/>
        </w:rPr>
        <w:t xml:space="preserve">ustawa Ordynacja podatkowa </w:t>
      </w:r>
      <w:bookmarkEnd w:id="15"/>
      <w:r w:rsidRPr="00B009A5">
        <w:rPr>
          <w:rStyle w:val="FontStyle47"/>
        </w:rPr>
        <w:t>oraz akty wykonawcze, a także uregulowania wewnętrzne w Urzędzie.</w:t>
      </w:r>
    </w:p>
    <w:p w14:paraId="7B707775" w14:textId="132E5BA5" w:rsidR="005F31FB" w:rsidRPr="00B009A5" w:rsidRDefault="005F31FB" w:rsidP="00B009A5">
      <w:pPr>
        <w:pStyle w:val="Style9"/>
        <w:numPr>
          <w:ilvl w:val="0"/>
          <w:numId w:val="15"/>
        </w:numPr>
        <w:tabs>
          <w:tab w:val="left" w:pos="426"/>
          <w:tab w:val="left" w:pos="993"/>
        </w:tabs>
        <w:spacing w:before="120" w:line="300" w:lineRule="exact"/>
        <w:ind w:left="426" w:hanging="426"/>
        <w:jc w:val="both"/>
        <w:rPr>
          <w:rStyle w:val="FontStyle47"/>
        </w:rPr>
      </w:pPr>
      <w:r w:rsidRPr="00B009A5">
        <w:rPr>
          <w:rStyle w:val="FontStyle47"/>
        </w:rPr>
        <w:t xml:space="preserve">Do faktury lub rachunku dokumentującego dostawę towarów lub usług dołączony jest protokół odbioru wykonania zakresu rzeczowego umowy. W przypadku braku obowiązku sporządzenia protokołu, faktura winna zwierać opis wskazujący na prawidłowe wykonanie dostawy, a także sposób wykorzystania dokonanych zakupów. </w:t>
      </w:r>
    </w:p>
    <w:p w14:paraId="24A3CE93" w14:textId="77777777" w:rsidR="005F31FB" w:rsidRPr="00B009A5" w:rsidRDefault="005F31FB" w:rsidP="00B009A5">
      <w:pPr>
        <w:pStyle w:val="Style9"/>
        <w:numPr>
          <w:ilvl w:val="0"/>
          <w:numId w:val="15"/>
        </w:numPr>
        <w:tabs>
          <w:tab w:val="left" w:pos="426"/>
        </w:tabs>
        <w:spacing w:before="120" w:line="300" w:lineRule="exact"/>
        <w:ind w:left="426" w:hanging="426"/>
        <w:jc w:val="both"/>
        <w:rPr>
          <w:rStyle w:val="FontStyle47"/>
        </w:rPr>
      </w:pPr>
      <w:r w:rsidRPr="00B009A5">
        <w:rPr>
          <w:rStyle w:val="FontStyle47"/>
        </w:rPr>
        <w:t>Noty korygujące wystawiane są dla skorygowania treści zawartych w fakturze w zakresie określonym w ustawie o podatku od towarów i usług. Noty korygujące dotyczące faktur z zakresu zrealizowanych dostaw towarów i usług dla Urzędu wystawiane są przez pracowników KR w trzech egzemplarzach. Dwa egzemplarze przekazywane są do wystawcy faktury, który po potwierdzeniu jednego egzemplarza zwraca go do Urzędu, trzeci egzemplarz znajduje się w rejestrze not korygujących.</w:t>
      </w:r>
    </w:p>
    <w:p w14:paraId="3B3895AD" w14:textId="77777777" w:rsidR="005F31FB" w:rsidRPr="00B009A5" w:rsidRDefault="005F31FB" w:rsidP="00B009A5">
      <w:pPr>
        <w:pStyle w:val="Style9"/>
        <w:numPr>
          <w:ilvl w:val="0"/>
          <w:numId w:val="15"/>
        </w:numPr>
        <w:tabs>
          <w:tab w:val="left" w:pos="426"/>
        </w:tabs>
        <w:spacing w:before="120" w:line="300" w:lineRule="exact"/>
        <w:ind w:left="426" w:hanging="426"/>
        <w:jc w:val="both"/>
        <w:rPr>
          <w:rStyle w:val="FontStyle47"/>
        </w:rPr>
      </w:pPr>
      <w:r w:rsidRPr="00B009A5">
        <w:rPr>
          <w:rStyle w:val="FontStyle47"/>
        </w:rPr>
        <w:t>Nota księgowa jest dowodem księgowym dotyczącym operacji gospodarczych lub finansowych nie dokumentowanych fakturą lub rachunkiem.</w:t>
      </w:r>
    </w:p>
    <w:p w14:paraId="04D2D123" w14:textId="70E682A5" w:rsidR="005F31FB" w:rsidRPr="00B009A5" w:rsidRDefault="005F31FB" w:rsidP="00B009A5">
      <w:pPr>
        <w:numPr>
          <w:ilvl w:val="0"/>
          <w:numId w:val="15"/>
        </w:numPr>
        <w:tabs>
          <w:tab w:val="left" w:pos="426"/>
        </w:tabs>
        <w:autoSpaceDE w:val="0"/>
        <w:autoSpaceDN w:val="0"/>
        <w:adjustRightInd w:val="0"/>
        <w:spacing w:before="120" w:line="300" w:lineRule="exact"/>
        <w:ind w:left="426" w:right="14" w:hanging="426"/>
      </w:pPr>
      <w:r w:rsidRPr="00B009A5">
        <w:lastRenderedPageBreak/>
        <w:t xml:space="preserve">Nota księgowa jest sporządzana przez dostawcę towarów lub usług na zasadach analogicznych jak rachunek lub przez pracownika KR. Pracownik KR wystawia notę księgową na bieżąco, nie później niż do 5 dnia miesiąca następnego, na podstawie dyspozycji </w:t>
      </w:r>
      <w:r w:rsidR="00D95FEE" w:rsidRPr="00B009A5">
        <w:rPr>
          <w:rStyle w:val="FontStyle47"/>
        </w:rPr>
        <w:t>KŚ</w:t>
      </w:r>
      <w:r w:rsidRPr="00B009A5">
        <w:t xml:space="preserve"> w odpowiedniej ilości egzemplarzach. Notę księgową otrzymuje adresat (kontrahent), KR, a jeden egzemplarz znajduje się w rejestrze not księgowych. Notę księgową podpisuje sporządzający ją pracownik KR, akceptuje główny księgowy, a zatwierdza Prezydent Miasta lub pracownicy przez nich upoważnieni.</w:t>
      </w:r>
    </w:p>
    <w:p w14:paraId="26ADE38A" w14:textId="405E2D95" w:rsidR="005F31FB" w:rsidRPr="00B009A5" w:rsidRDefault="005F31FB" w:rsidP="00B009A5">
      <w:pPr>
        <w:numPr>
          <w:ilvl w:val="0"/>
          <w:numId w:val="15"/>
        </w:numPr>
        <w:tabs>
          <w:tab w:val="left" w:pos="426"/>
          <w:tab w:val="left" w:pos="993"/>
        </w:tabs>
        <w:autoSpaceDE w:val="0"/>
        <w:autoSpaceDN w:val="0"/>
        <w:adjustRightInd w:val="0"/>
        <w:spacing w:before="120" w:line="300" w:lineRule="exact"/>
        <w:ind w:left="426" w:right="14" w:hanging="426"/>
      </w:pPr>
      <w:r w:rsidRPr="00B009A5">
        <w:t xml:space="preserve">Zamówienia (zlecenia) pisemne kierowane do dostawców towarów i usług, sporządzane są w odpowiedniej ilości egzemplarzy wg kolejnej numeracji prowadzonej przez </w:t>
      </w:r>
      <w:r w:rsidR="00D95FEE" w:rsidRPr="00B009A5">
        <w:t>KŚ</w:t>
      </w:r>
      <w:r w:rsidRPr="00B009A5">
        <w:t xml:space="preserve">. Zamówienie kierowane jest do dostawcy (wykonawcy), kopia dołączana jest do faktury lub rachunku dostawcy (wykonawcy) z chwilą realizacji zamówienia a jeden egzemplarz pozostaje w dokumentacji </w:t>
      </w:r>
      <w:r w:rsidR="00D95FEE" w:rsidRPr="00B009A5">
        <w:t>KŚ</w:t>
      </w:r>
      <w:r w:rsidRPr="00B009A5">
        <w:t xml:space="preserve">. Zamówienie podpisuje Dyrektor </w:t>
      </w:r>
      <w:r w:rsidR="00D95FEE" w:rsidRPr="00B009A5">
        <w:t>KŚ</w:t>
      </w:r>
      <w:r w:rsidRPr="00B009A5">
        <w:t>, który zleca realizację zamówienia zakupu towarów lub usług i dysponuje częścią planu finansowego Urzędu lub wieloletniej prognozy finansowej. Zamówienia zgodnie z uregulowaniami wewnętrznymi może wymagać kontroli wstępnej, akceptacji głównego księgowego w ramach kontroli wstępnej i zatwierdzenia przez Prezydenta Miasta lub osoby przez nich upoważnione.</w:t>
      </w:r>
    </w:p>
    <w:p w14:paraId="77FEE4F8" w14:textId="77777777" w:rsidR="005F31FB" w:rsidRPr="00B009A5" w:rsidRDefault="005F31FB" w:rsidP="00B009A5">
      <w:pPr>
        <w:numPr>
          <w:ilvl w:val="0"/>
          <w:numId w:val="15"/>
        </w:numPr>
        <w:tabs>
          <w:tab w:val="left" w:pos="426"/>
        </w:tabs>
        <w:autoSpaceDE w:val="0"/>
        <w:autoSpaceDN w:val="0"/>
        <w:adjustRightInd w:val="0"/>
        <w:spacing w:before="120" w:line="300" w:lineRule="exact"/>
        <w:ind w:left="426" w:right="14" w:hanging="426"/>
      </w:pPr>
      <w:r w:rsidRPr="00B009A5">
        <w:rPr>
          <w:rStyle w:val="FontStyle47"/>
        </w:rPr>
        <w:t>Zasady sporządzania umów na zakupy towarów i usług określone zostały w przepisach wewnętrznych Urzędu dotyczących udzielania zamówień publicznych.</w:t>
      </w:r>
    </w:p>
    <w:p w14:paraId="08A2F502" w14:textId="286B6965" w:rsidR="005F31FB" w:rsidRPr="00B009A5" w:rsidRDefault="005F31FB" w:rsidP="00B009A5">
      <w:pPr>
        <w:numPr>
          <w:ilvl w:val="0"/>
          <w:numId w:val="15"/>
        </w:numPr>
        <w:tabs>
          <w:tab w:val="left" w:pos="426"/>
        </w:tabs>
        <w:autoSpaceDE w:val="0"/>
        <w:autoSpaceDN w:val="0"/>
        <w:adjustRightInd w:val="0"/>
        <w:spacing w:before="120" w:line="300" w:lineRule="exact"/>
        <w:ind w:left="426" w:right="14" w:hanging="426"/>
      </w:pPr>
      <w:r w:rsidRPr="00B009A5">
        <w:t xml:space="preserve">Umowy sporządzane w formie przewidzianej w przepisach wewnętrznych Urzędu (EOU) przez </w:t>
      </w:r>
      <w:r w:rsidR="00D95FEE" w:rsidRPr="00B009A5">
        <w:rPr>
          <w:rStyle w:val="FontStyle47"/>
        </w:rPr>
        <w:t>KŚ</w:t>
      </w:r>
      <w:r w:rsidRPr="00B009A5">
        <w:rPr>
          <w:rStyle w:val="FontStyle47"/>
        </w:rPr>
        <w:t>,</w:t>
      </w:r>
      <w:r w:rsidRPr="00B009A5">
        <w:t xml:space="preserve"> stosownie do wykonywanych zadań, podlegają akceptacji merytorycznej dyrektora tego wydziału, a umowy zawierane w trybie Prawa zamówień publicznych akceptowane są również przez Dyrektora ZP w zakresie zgodności umowy z ustawą i wewnętrznymi uregulowaniami Urzędu. </w:t>
      </w:r>
      <w:r w:rsidR="008B1C2D" w:rsidRPr="00B009A5">
        <w:rPr>
          <w:rStyle w:val="FontStyle47"/>
        </w:rPr>
        <w:t xml:space="preserve">Następnie podlegają one zatwierdzeniu pod względem formalno-prawnym przez radcę prawnego oraz kontroli w zakresie zgodności z Umową o </w:t>
      </w:r>
      <w:r w:rsidR="006552C3" w:rsidRPr="00B009A5">
        <w:rPr>
          <w:rStyle w:val="FontStyle47"/>
        </w:rPr>
        <w:t xml:space="preserve">dotacji, Umową o </w:t>
      </w:r>
      <w:r w:rsidR="008B1C2D" w:rsidRPr="00B009A5">
        <w:rPr>
          <w:rStyle w:val="FontStyle47"/>
        </w:rPr>
        <w:t xml:space="preserve">dofinansowanie i Umową partnerską przez FP. Wstępnej kontroli dokonuje główny księgowy w zakresie potwierdzenia zabezpieczenia środków w planie finansowym Urzędu lub wieloletniej prognozie finansowej oraz kontrasygnuje Skarbnik Miasta. </w:t>
      </w:r>
      <w:r w:rsidRPr="00B009A5">
        <w:t xml:space="preserve"> Umowy podpisuje Prezydent Miasta Rzeszowa lub pracownik przez niego upoważniony. Umowa sporządzana jest w dwóch lub trzech egzemplarzach i po jej zawarciu jest przekazywana do wykonawcy/dostawcy oraz </w:t>
      </w:r>
      <w:r w:rsidR="00D95FEE" w:rsidRPr="00B009A5">
        <w:t>KŚ</w:t>
      </w:r>
      <w:r w:rsidRPr="00B009A5">
        <w:t>.</w:t>
      </w:r>
    </w:p>
    <w:p w14:paraId="57B798B4" w14:textId="0F0B6B14" w:rsidR="00C82E55" w:rsidRPr="00B009A5" w:rsidRDefault="00C82E55" w:rsidP="00B009A5">
      <w:pPr>
        <w:numPr>
          <w:ilvl w:val="0"/>
          <w:numId w:val="15"/>
        </w:numPr>
        <w:tabs>
          <w:tab w:val="left" w:pos="426"/>
          <w:tab w:val="left" w:pos="851"/>
        </w:tabs>
        <w:autoSpaceDE w:val="0"/>
        <w:autoSpaceDN w:val="0"/>
        <w:adjustRightInd w:val="0"/>
        <w:spacing w:before="120" w:line="300" w:lineRule="exact"/>
        <w:ind w:left="426" w:right="14" w:hanging="426"/>
      </w:pPr>
      <w:bookmarkStart w:id="16" w:name="_Hlk186547597"/>
      <w:r w:rsidRPr="00B009A5">
        <w:t xml:space="preserve">Skan zawartej umowy, o której mowa w ust. 18 pracownik </w:t>
      </w:r>
      <w:r w:rsidR="00D95FEE" w:rsidRPr="00B009A5">
        <w:t>KŚ</w:t>
      </w:r>
      <w:r w:rsidRPr="00B009A5">
        <w:t xml:space="preserve"> lub ZP zamieszcza w użytkowanym systemie dziedzinowym (CRUZ) umożliwiającym dostęp właściwym komórkom organizacyjnym Urzędu, nie później niż w terminie 3 dni po jej zawarciu lub przekazuje do KR kopię z egzemplarza umowy, który akceptowany był pod względem merytorycznym, formalno-prawnym i został zaakceptowany w ramach kontroli wstępnej.</w:t>
      </w:r>
    </w:p>
    <w:bookmarkEnd w:id="16"/>
    <w:p w14:paraId="24AC7833" w14:textId="0D4E2CCE"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t>Polecenie wyjazdu służbowego dokumentuje wyjazd pracownika dla realizacji celu Projektu i rozliczenie kosztów tej podróży.</w:t>
      </w:r>
    </w:p>
    <w:p w14:paraId="078BF8C6"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lastRenderedPageBreak/>
        <w:t>Delegowany w podróż służbową zobowiązany jest do przedłożenia wniosku o wyjazd służbowy, który określa w szczególności: miejsce, cel i termin planowanej podróży służbowej wraz ze wstępną informacją o kosztach planowanych noclegów, wyżywieniu, środkach transportu oraz innych kosztach związanych z planowaną podróżą, w celu wyliczenia przysługującej delegowanemu zaliczki.</w:t>
      </w:r>
    </w:p>
    <w:p w14:paraId="1FD378E8"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 xml:space="preserve">Wniosek składany jest do Wydziału ORA i KR w terminie, na co najmniej 7 dni roboczych przed planowanym terminem delegacji. </w:t>
      </w:r>
    </w:p>
    <w:p w14:paraId="0ED21FDF" w14:textId="5A234041"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 xml:space="preserve">Wniosek delegowanego o wyjazd służbowy jest akceptowany przez dyrektora </w:t>
      </w:r>
      <w:r w:rsidR="00D95FEE" w:rsidRPr="00B009A5">
        <w:rPr>
          <w:lang w:eastAsia="zh-CN"/>
        </w:rPr>
        <w:t>KŚ</w:t>
      </w:r>
      <w:r w:rsidRPr="00B009A5">
        <w:rPr>
          <w:lang w:eastAsia="zh-CN"/>
        </w:rPr>
        <w:t>.</w:t>
      </w:r>
    </w:p>
    <w:p w14:paraId="2E1D5B58" w14:textId="497F7FFA"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Wydział KR dokonuje wyliczenia kwoty należnej zaliczki, wynikającej ze wstępnej kalkulacji wszystkich przewidywanych przez pracownika delegowanego kosztów podróży i</w:t>
      </w:r>
      <w:r w:rsidR="006013B7" w:rsidRPr="00B009A5">
        <w:rPr>
          <w:lang w:eastAsia="zh-CN"/>
        </w:rPr>
        <w:t> </w:t>
      </w:r>
      <w:r w:rsidRPr="00B009A5">
        <w:rPr>
          <w:lang w:eastAsia="zh-CN"/>
        </w:rPr>
        <w:t xml:space="preserve">przekazuje tę informację do ORA oraz zabezpiecza środki na zaliczkę. </w:t>
      </w:r>
    </w:p>
    <w:p w14:paraId="374614B0"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Wyłączenie obowiązku przedłożenia wniosku o wyjazd służbowy i ustalenia kwoty zaliczek w ramach krajowych podróży służbowych dotyczy delegacji nieplanowanych.</w:t>
      </w:r>
    </w:p>
    <w:p w14:paraId="169475FD"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Wydział ORA w oparciu o przedłożony wniosek delegowanego i informację o przysługującej delegowanemu kwocie zaliczki wystawia w jednym egzemplarzu polecenie wyjazdu służbowego.</w:t>
      </w:r>
    </w:p>
    <w:p w14:paraId="587F1A6A"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bookmarkStart w:id="17" w:name="_Hlk204936500"/>
      <w:r w:rsidRPr="00B009A5">
        <w:rPr>
          <w:lang w:eastAsia="zh-CN"/>
        </w:rPr>
        <w:t>Polecenie wyjazdu służbowego zawiera: dane delegowanego (imię i nazwisko, stanowisko), cel, miejsce oraz realizowane zadanie, termin wyjazdu, określenie środka transportu właściwego do odbycia podróży, informację o przyznanej zaliczce, datę wystawienia, podpis wystawiającego oraz akceptację polecenia wyjazdu służbowego przez Prezydenta Miasta lub pracownika przez niego upoważnionego.</w:t>
      </w:r>
    </w:p>
    <w:bookmarkEnd w:id="17"/>
    <w:p w14:paraId="1F25347E"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Polecenie wypłaty zaliczki, stanowiące element polecenia wyjazdu służbowego, podlega kontroli formalno-rachunkowej i kontroli wstępnej prowadzonej przez właściwych pracowników KR i akceptacji w ramach kontroli wstępnej głównego księgowego oraz zatwierdzeniu do wypłaty przez Prezydenta Miasta lub osobę przez niego upoważnioną.</w:t>
      </w:r>
    </w:p>
    <w:p w14:paraId="715B9365"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Zaliczka wypłacana jest w kasie Urzędu lub na wskazany przez delegowanego numer rachunku bankowego. Za udzielenie zaliczki uznaje się również możliwość korzystania przez pracownika z służbowej karty płatniczej w ramach przydzielonego limitu.</w:t>
      </w:r>
    </w:p>
    <w:p w14:paraId="613290C9" w14:textId="48FBBEFC"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 xml:space="preserve">Potwierdzeniem wykonania polecenia wyjazdu służbowego krajowego </w:t>
      </w:r>
      <w:r w:rsidR="00D95FEE" w:rsidRPr="00B009A5">
        <w:rPr>
          <w:lang w:eastAsia="zh-CN"/>
        </w:rPr>
        <w:t xml:space="preserve">i zagranicznego </w:t>
      </w:r>
      <w:r w:rsidRPr="00B009A5">
        <w:rPr>
          <w:lang w:eastAsia="zh-CN"/>
        </w:rPr>
        <w:t xml:space="preserve">jest akceptacja merytoryczna dyrektora </w:t>
      </w:r>
      <w:r w:rsidR="00D95FEE" w:rsidRPr="00B009A5">
        <w:rPr>
          <w:lang w:eastAsia="zh-CN"/>
        </w:rPr>
        <w:t>KŚ</w:t>
      </w:r>
      <w:r w:rsidRPr="00B009A5">
        <w:rPr>
          <w:lang w:eastAsia="zh-CN"/>
        </w:rPr>
        <w:t>.</w:t>
      </w:r>
    </w:p>
    <w:p w14:paraId="6BE95C0A" w14:textId="77777777"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Rozliczenie kosztów podróży następuje w oparciu o rachunek kosztów podróży, który stanowi podstawę do uznania poniesionego wydatku i ustalenia należności przysługujących delegowanemu pracownikowi z tytułu odbytej podróży służbowej oraz rozliczeniu udzielonej zaliczki.</w:t>
      </w:r>
    </w:p>
    <w:p w14:paraId="727CD07C" w14:textId="7C7F3A44"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 xml:space="preserve">Rozliczenie wyjazdu służbowego (rachunek kosztów podróży) sporządza delegowany i przedkłada je w terminie do 14 dni po zakończeniu podróży służbowej do KR, załączając do niego wszelkie dowody (faktury, rachunki, bilety, inne dowody równoważne) </w:t>
      </w:r>
      <w:r w:rsidRPr="00B009A5">
        <w:rPr>
          <w:lang w:eastAsia="zh-CN"/>
        </w:rPr>
        <w:lastRenderedPageBreak/>
        <w:t>potwierdzające poniesienie kosztów podróży, zaakceptowane merytorycznie zgodnie z zasadami</w:t>
      </w:r>
      <w:r w:rsidR="00551A65" w:rsidRPr="00B009A5">
        <w:rPr>
          <w:lang w:eastAsia="zh-CN"/>
        </w:rPr>
        <w:t xml:space="preserve"> § 3</w:t>
      </w:r>
      <w:r w:rsidRPr="00B009A5">
        <w:rPr>
          <w:lang w:eastAsia="zh-CN"/>
        </w:rPr>
        <w:t xml:space="preserve"> ust. </w:t>
      </w:r>
      <w:r w:rsidR="00551A65" w:rsidRPr="00B009A5">
        <w:rPr>
          <w:lang w:eastAsia="zh-CN"/>
        </w:rPr>
        <w:t xml:space="preserve">4-7. </w:t>
      </w:r>
    </w:p>
    <w:p w14:paraId="395711C5" w14:textId="446CF4C4" w:rsidR="00B64367" w:rsidRPr="00B009A5" w:rsidRDefault="00B64367" w:rsidP="00B009A5">
      <w:pPr>
        <w:numPr>
          <w:ilvl w:val="0"/>
          <w:numId w:val="15"/>
        </w:numPr>
        <w:tabs>
          <w:tab w:val="left" w:pos="426"/>
          <w:tab w:val="left" w:pos="851"/>
        </w:tabs>
        <w:autoSpaceDE w:val="0"/>
        <w:autoSpaceDN w:val="0"/>
        <w:adjustRightInd w:val="0"/>
        <w:spacing w:before="62" w:line="300" w:lineRule="exact"/>
        <w:ind w:left="426" w:hanging="426"/>
      </w:pPr>
      <w:r w:rsidRPr="00B009A5">
        <w:rPr>
          <w:lang w:eastAsia="zh-CN"/>
        </w:rPr>
        <w:t xml:space="preserve">Rozliczenie kosztów podróży podlega kontroli formalno- rachunkowej i kontroli wstępnej prowadzonej przez pracownika KR, akceptacji w ramach kontroli wstępnej głównego księgowego oraz zatwierdzeniu do wypłaty przez Prezydenta Miasta </w:t>
      </w:r>
      <w:bookmarkStart w:id="18" w:name="_Hlk204936611"/>
      <w:r w:rsidRPr="00B009A5">
        <w:rPr>
          <w:lang w:eastAsia="zh-CN"/>
        </w:rPr>
        <w:t>lub osobę przez niego upoważnioną</w:t>
      </w:r>
      <w:bookmarkEnd w:id="18"/>
      <w:r w:rsidRPr="00B009A5">
        <w:rPr>
          <w:lang w:eastAsia="zh-CN"/>
        </w:rPr>
        <w:t>.</w:t>
      </w:r>
    </w:p>
    <w:p w14:paraId="5C517B9F" w14:textId="7D3E5C97" w:rsidR="00B64367" w:rsidRPr="00B009A5" w:rsidRDefault="00B64367" w:rsidP="00B009A5">
      <w:pPr>
        <w:numPr>
          <w:ilvl w:val="0"/>
          <w:numId w:val="15"/>
        </w:numPr>
        <w:tabs>
          <w:tab w:val="left" w:pos="426"/>
          <w:tab w:val="left" w:pos="851"/>
        </w:tabs>
        <w:autoSpaceDE w:val="0"/>
        <w:autoSpaceDN w:val="0"/>
        <w:adjustRightInd w:val="0"/>
        <w:spacing w:before="120" w:line="300" w:lineRule="exact"/>
        <w:ind w:left="426" w:hanging="426"/>
      </w:pPr>
      <w:r w:rsidRPr="00B009A5">
        <w:t>Dowodem stanowiącym podstawę wypłaty wynagrodzeń z tytułu umów o pracę, jak i należności z umów cywilnoprawnych (o dzieło, zlecenia) oraz innych, jest lista płac. Listy płac sporządzają pracownicy ORA. Listy płac sporządzane są w jednym egzemplarzu i powinny zawierać, co najmniej następujące dane:</w:t>
      </w:r>
    </w:p>
    <w:p w14:paraId="3D00606C"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numer listy i okres, za jaki ją sporządzono,</w:t>
      </w:r>
    </w:p>
    <w:p w14:paraId="527FEB05"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nazwisko i imię pracownika lub osoby uprawnionej do wypłaty,</w:t>
      </w:r>
    </w:p>
    <w:p w14:paraId="10680C37" w14:textId="72658DDB"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kwotę należnego    pracownikowi    lub    osobie    wymienionej w liście wynagrodzenia brutto, z rozbiciem na poszczególne składniki,</w:t>
      </w:r>
    </w:p>
    <w:p w14:paraId="02A954F4"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kwotę wynagrodzeń netto - do wypłaty,</w:t>
      </w:r>
    </w:p>
    <w:p w14:paraId="352CC63F"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kwotę potrąceń z podziałem na poszczególne tytuły,</w:t>
      </w:r>
    </w:p>
    <w:p w14:paraId="11BE1BCF"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wysokość świadczeń ze środków na ubezpieczenia społeczne,</w:t>
      </w:r>
    </w:p>
    <w:p w14:paraId="453D922A" w14:textId="77777777" w:rsidR="00B64367" w:rsidRPr="00B009A5" w:rsidRDefault="00B64367" w:rsidP="00B71EC7">
      <w:pPr>
        <w:numPr>
          <w:ilvl w:val="0"/>
          <w:numId w:val="23"/>
        </w:numPr>
        <w:tabs>
          <w:tab w:val="left" w:pos="567"/>
        </w:tabs>
        <w:autoSpaceDE w:val="0"/>
        <w:autoSpaceDN w:val="0"/>
        <w:adjustRightInd w:val="0"/>
        <w:spacing w:line="300" w:lineRule="exact"/>
        <w:ind w:left="567" w:hanging="283"/>
      </w:pPr>
      <w:r w:rsidRPr="00B009A5">
        <w:t>łączną kwotę zatwierdzoną do realizacji wydatku z budżetu.</w:t>
      </w:r>
    </w:p>
    <w:p w14:paraId="046E4903" w14:textId="0E73D755" w:rsidR="001B0DC2" w:rsidRPr="00B009A5" w:rsidRDefault="001B0DC2" w:rsidP="00B009A5">
      <w:pPr>
        <w:numPr>
          <w:ilvl w:val="0"/>
          <w:numId w:val="15"/>
        </w:numPr>
        <w:tabs>
          <w:tab w:val="left" w:pos="426"/>
          <w:tab w:val="left" w:pos="851"/>
        </w:tabs>
        <w:autoSpaceDE w:val="0"/>
        <w:autoSpaceDN w:val="0"/>
        <w:adjustRightInd w:val="0"/>
        <w:spacing w:before="120" w:line="300" w:lineRule="exact"/>
        <w:ind w:left="426" w:hanging="426"/>
      </w:pPr>
      <w:r w:rsidRPr="00B009A5">
        <w:t xml:space="preserve">Zbiorcza lista płac stanowiąca odzwierciedlenie listy płac, o której mowa w ust. 34, jest podpisana przez pracownika sporządzającego, podlega kontroli merytorycznej dyrektora </w:t>
      </w:r>
      <w:r w:rsidR="00BD2D57" w:rsidRPr="00B009A5">
        <w:t>KŚ</w:t>
      </w:r>
      <w:r w:rsidRPr="00B009A5">
        <w:t>, następnie podlega kontroli formalno - rachunkowej przez ORA i KR oraz kontroli wstępnej i akceptacji głównego księgowego w ramach kontroli wstępnej, a także zatwierdzeniu do wypłaty przez Prezydenta Miasta.</w:t>
      </w:r>
    </w:p>
    <w:p w14:paraId="09E3B567" w14:textId="77777777" w:rsidR="00B64367" w:rsidRPr="00B009A5" w:rsidRDefault="00B64367" w:rsidP="00B009A5">
      <w:pPr>
        <w:numPr>
          <w:ilvl w:val="0"/>
          <w:numId w:val="15"/>
        </w:numPr>
        <w:tabs>
          <w:tab w:val="left" w:pos="426"/>
          <w:tab w:val="left" w:pos="851"/>
        </w:tabs>
        <w:autoSpaceDE w:val="0"/>
        <w:autoSpaceDN w:val="0"/>
        <w:adjustRightInd w:val="0"/>
        <w:spacing w:before="120" w:line="300" w:lineRule="exact"/>
        <w:ind w:left="426" w:hanging="426"/>
      </w:pPr>
      <w:r w:rsidRPr="00B009A5">
        <w:t>Szczegółowe zasady obliczania składek i świadczeń z ubezpieczeń społecznych oraz zdrowotnych, a także sposób ich dokumentowania regulują ustawy o systemie ubezpieczeń społecznych i ubezpieczeniach zdrowotnych.</w:t>
      </w:r>
    </w:p>
    <w:p w14:paraId="7FB2E65D" w14:textId="78BD79F3" w:rsidR="00B64367" w:rsidRPr="00B009A5" w:rsidRDefault="00B64367" w:rsidP="00B009A5">
      <w:pPr>
        <w:numPr>
          <w:ilvl w:val="0"/>
          <w:numId w:val="15"/>
        </w:numPr>
        <w:tabs>
          <w:tab w:val="left" w:pos="426"/>
          <w:tab w:val="left" w:pos="851"/>
        </w:tabs>
        <w:autoSpaceDE w:val="0"/>
        <w:autoSpaceDN w:val="0"/>
        <w:adjustRightInd w:val="0"/>
        <w:spacing w:before="120" w:line="300" w:lineRule="exact"/>
        <w:ind w:left="426" w:hanging="426"/>
      </w:pPr>
      <w:bookmarkStart w:id="19" w:name="_Hlk204936774"/>
      <w:r w:rsidRPr="00B009A5">
        <w:t>Za naliczenie zobowiązań z tytułu podatku dochodowego od osób fizycznych, składek na ubezpieczenia społeczne, zdrowotne, Funduszu Pracy i Pracowniczy Plan Kapitałowy,</w:t>
      </w:r>
      <w:r w:rsidRPr="00B009A5">
        <w:br/>
        <w:t xml:space="preserve"> a także sporządzenie deklaracji jak również obliczenie należnych świadczeń pracowniczych odpowiedzialni są pracownicy ORA. </w:t>
      </w:r>
    </w:p>
    <w:p w14:paraId="3B78CF10" w14:textId="4A8DCC11" w:rsidR="00B64367" w:rsidRPr="00B009A5" w:rsidRDefault="00B64367" w:rsidP="00B009A5">
      <w:pPr>
        <w:numPr>
          <w:ilvl w:val="0"/>
          <w:numId w:val="15"/>
        </w:numPr>
        <w:tabs>
          <w:tab w:val="left" w:pos="426"/>
          <w:tab w:val="left" w:pos="851"/>
        </w:tabs>
        <w:autoSpaceDE w:val="0"/>
        <w:autoSpaceDN w:val="0"/>
        <w:adjustRightInd w:val="0"/>
        <w:spacing w:before="120" w:line="300" w:lineRule="exact"/>
        <w:ind w:left="426" w:hanging="426"/>
      </w:pPr>
      <w:r w:rsidRPr="00B009A5">
        <w:t>Za zapłatę zobowiązań określonych w ust. 37 odpowiada KR</w:t>
      </w:r>
      <w:r w:rsidR="0050467D" w:rsidRPr="00B009A5">
        <w:t xml:space="preserve"> </w:t>
      </w:r>
      <w:r w:rsidRPr="00B009A5">
        <w:t xml:space="preserve">w oparciu </w:t>
      </w:r>
      <w:r w:rsidRPr="00B009A5">
        <w:br/>
        <w:t xml:space="preserve">o terminowo przekazane polecenia przekazania środków, sporządzone przez ORA. </w:t>
      </w:r>
    </w:p>
    <w:bookmarkEnd w:id="19"/>
    <w:p w14:paraId="667EEC63" w14:textId="07093681" w:rsidR="00850456" w:rsidRPr="00B009A5" w:rsidRDefault="00785B82" w:rsidP="00B009A5">
      <w:pPr>
        <w:pStyle w:val="Style7"/>
        <w:widowControl/>
        <w:numPr>
          <w:ilvl w:val="0"/>
          <w:numId w:val="15"/>
        </w:numPr>
        <w:tabs>
          <w:tab w:val="left" w:pos="426"/>
        </w:tabs>
        <w:spacing w:before="120" w:line="300" w:lineRule="exact"/>
        <w:ind w:left="426" w:hanging="426"/>
      </w:pPr>
      <w:r w:rsidRPr="00B009A5">
        <w:t>Podstawą rozliczenia zakresu rzeczowego Projektu i nakładów poniesionych na składniki majątku Urzędu jest dowód „OT”.</w:t>
      </w:r>
    </w:p>
    <w:p w14:paraId="680D84D6" w14:textId="51E240B5" w:rsidR="005832AB" w:rsidRPr="00B009A5" w:rsidRDefault="005832AB" w:rsidP="00B009A5">
      <w:pPr>
        <w:pStyle w:val="Style7"/>
        <w:widowControl/>
        <w:numPr>
          <w:ilvl w:val="0"/>
          <w:numId w:val="15"/>
        </w:numPr>
        <w:tabs>
          <w:tab w:val="left" w:pos="426"/>
        </w:tabs>
        <w:spacing w:before="120" w:line="300" w:lineRule="exact"/>
        <w:ind w:left="426" w:hanging="426"/>
      </w:pPr>
      <w:r w:rsidRPr="00B009A5">
        <w:t xml:space="preserve">Środki trwałe o wartości początkowej niższej od wymienionej w art. 16d ustawy o podatku dochodowym od osób prawnych traktuje się jako pozostałe środki trwałe i umarza je </w:t>
      </w:r>
      <w:r w:rsidRPr="00B009A5">
        <w:lastRenderedPageBreak/>
        <w:t>w 100% w miesiącu przyjęcia do użytkowania i odnosi w ciężar kosztów, a finansuje ze środków na wydatki bieżące.</w:t>
      </w:r>
    </w:p>
    <w:p w14:paraId="0469847E" w14:textId="77777777" w:rsidR="00067549" w:rsidRPr="00B009A5" w:rsidRDefault="00067549" w:rsidP="00B009A5">
      <w:pPr>
        <w:numPr>
          <w:ilvl w:val="0"/>
          <w:numId w:val="15"/>
        </w:numPr>
        <w:tabs>
          <w:tab w:val="left" w:pos="426"/>
        </w:tabs>
        <w:autoSpaceDE w:val="0"/>
        <w:autoSpaceDN w:val="0"/>
        <w:adjustRightInd w:val="0"/>
        <w:spacing w:before="120" w:line="300" w:lineRule="exact"/>
        <w:ind w:left="426" w:hanging="426"/>
      </w:pPr>
      <w:r w:rsidRPr="00B009A5">
        <w:t xml:space="preserve">Dowód „OT” jest sporządzany po przekazaniu (oddaniu) składnika majątku do użytkowania, nie później niż do 10 dnia miesiąca następnego. </w:t>
      </w:r>
    </w:p>
    <w:p w14:paraId="5F0C8367" w14:textId="173E02CF" w:rsidR="00067549" w:rsidRPr="00B009A5" w:rsidRDefault="00067549" w:rsidP="00B009A5">
      <w:pPr>
        <w:numPr>
          <w:ilvl w:val="0"/>
          <w:numId w:val="15"/>
        </w:numPr>
        <w:tabs>
          <w:tab w:val="left" w:pos="426"/>
        </w:tabs>
        <w:autoSpaceDE w:val="0"/>
        <w:autoSpaceDN w:val="0"/>
        <w:adjustRightInd w:val="0"/>
        <w:spacing w:before="120" w:line="300" w:lineRule="exact"/>
        <w:ind w:left="426" w:hanging="426"/>
      </w:pPr>
      <w:r w:rsidRPr="00B009A5">
        <w:t xml:space="preserve">Ewidencja wartościowo-rodzajowa prowadzona przez WZI lub OI, podlega uzgodnieniu z ewidencją wartościową i pozabilansową określoną w załączniku Nr </w:t>
      </w:r>
      <w:r w:rsidR="00A136AA" w:rsidRPr="00B009A5">
        <w:t>5</w:t>
      </w:r>
      <w:r w:rsidRPr="00B009A5">
        <w:t xml:space="preserve"> do niniejszej Instrukcji prowadzoną w KR i stanowi ona podstawę sporządzenia dowodu „OT</w:t>
      </w:r>
      <w:r w:rsidR="009D506A" w:rsidRPr="00B009A5">
        <w:t>”</w:t>
      </w:r>
      <w:r w:rsidRPr="00B009A5">
        <w:t>.</w:t>
      </w:r>
    </w:p>
    <w:p w14:paraId="7E19F801" w14:textId="77777777" w:rsidR="00067549" w:rsidRPr="00B009A5" w:rsidRDefault="00067549" w:rsidP="00B009A5">
      <w:pPr>
        <w:pStyle w:val="Tekstpodstawowy"/>
        <w:numPr>
          <w:ilvl w:val="0"/>
          <w:numId w:val="15"/>
        </w:numPr>
        <w:tabs>
          <w:tab w:val="left" w:pos="426"/>
        </w:tabs>
        <w:spacing w:before="120" w:after="240" w:line="300" w:lineRule="exact"/>
        <w:ind w:left="426" w:hanging="426"/>
        <w:jc w:val="both"/>
        <w:rPr>
          <w:sz w:val="24"/>
          <w:szCs w:val="24"/>
        </w:rPr>
      </w:pPr>
      <w:r w:rsidRPr="00B009A5">
        <w:rPr>
          <w:sz w:val="24"/>
          <w:szCs w:val="24"/>
        </w:rPr>
        <w:t>Dowód „OT” dla rozliczenia zakupów środków trwałych winien zawierać: nazwę i charakterystykę wytworzonego środka trwałego (informacje dotyczące np. przeznaczenia, parametrów technicznych, numery fabryczne, rok produkcji – w przypadku urządzeń), wartość początkową, datę przekazania do użytkowania, miejsce użytkowania, klasyfikację rodzajową środka trwałego i inne istotne informacje o wytworzonym majątku.</w:t>
      </w:r>
    </w:p>
    <w:p w14:paraId="454C4CA7" w14:textId="79EAE44A" w:rsidR="00067549" w:rsidRPr="00B009A5" w:rsidRDefault="00067549" w:rsidP="00B009A5">
      <w:pPr>
        <w:pStyle w:val="Akapitzlist"/>
        <w:numPr>
          <w:ilvl w:val="0"/>
          <w:numId w:val="15"/>
        </w:numPr>
        <w:tabs>
          <w:tab w:val="left" w:pos="426"/>
        </w:tabs>
        <w:spacing w:after="0" w:line="300" w:lineRule="exact"/>
        <w:ind w:left="426" w:hanging="426"/>
        <w:contextualSpacing w:val="0"/>
        <w:jc w:val="both"/>
        <w:rPr>
          <w:rFonts w:ascii="Times New Roman" w:eastAsia="Times New Roman" w:hAnsi="Times New Roman"/>
          <w:sz w:val="24"/>
          <w:szCs w:val="24"/>
          <w:lang w:eastAsia="pl-PL"/>
        </w:rPr>
      </w:pPr>
      <w:r w:rsidRPr="00B009A5">
        <w:rPr>
          <w:rFonts w:ascii="Times New Roman" w:eastAsia="Times New Roman" w:hAnsi="Times New Roman"/>
          <w:sz w:val="24"/>
          <w:szCs w:val="24"/>
          <w:lang w:eastAsia="pl-PL"/>
        </w:rPr>
        <w:t>Dowód „</w:t>
      </w:r>
      <w:proofErr w:type="gramStart"/>
      <w:r w:rsidRPr="00B009A5">
        <w:rPr>
          <w:rFonts w:ascii="Times New Roman" w:eastAsia="Times New Roman" w:hAnsi="Times New Roman"/>
          <w:sz w:val="24"/>
          <w:szCs w:val="24"/>
          <w:lang w:eastAsia="pl-PL"/>
        </w:rPr>
        <w:t>OT”-</w:t>
      </w:r>
      <w:proofErr w:type="gramEnd"/>
      <w:r w:rsidRPr="00B009A5">
        <w:rPr>
          <w:rFonts w:ascii="Times New Roman" w:eastAsia="Times New Roman" w:hAnsi="Times New Roman"/>
          <w:sz w:val="24"/>
          <w:szCs w:val="24"/>
          <w:lang w:eastAsia="pl-PL"/>
        </w:rPr>
        <w:t xml:space="preserve"> rozliczenie zakupów środków trwałych sporządza i akceptuje WZI</w:t>
      </w:r>
      <w:r w:rsidR="004E63E3" w:rsidRPr="00B009A5">
        <w:rPr>
          <w:rFonts w:ascii="Times New Roman" w:eastAsia="Times New Roman" w:hAnsi="Times New Roman"/>
          <w:sz w:val="24"/>
          <w:szCs w:val="24"/>
          <w:lang w:eastAsia="pl-PL"/>
        </w:rPr>
        <w:t xml:space="preserve"> lub OI</w:t>
      </w:r>
      <w:r w:rsidRPr="00B009A5">
        <w:rPr>
          <w:rFonts w:ascii="Times New Roman" w:eastAsia="Times New Roman" w:hAnsi="Times New Roman"/>
          <w:sz w:val="24"/>
          <w:szCs w:val="24"/>
          <w:lang w:eastAsia="pl-PL"/>
        </w:rPr>
        <w:t xml:space="preserve"> na podstawie dowodów zakupu przekazanych przez </w:t>
      </w:r>
      <w:r w:rsidR="00BD2D57" w:rsidRPr="00B009A5">
        <w:rPr>
          <w:rFonts w:ascii="Times New Roman" w:eastAsia="Times New Roman" w:hAnsi="Times New Roman"/>
          <w:sz w:val="24"/>
          <w:szCs w:val="24"/>
          <w:lang w:eastAsia="pl-PL"/>
        </w:rPr>
        <w:t>KŚ</w:t>
      </w:r>
      <w:r w:rsidRPr="00B009A5">
        <w:rPr>
          <w:rFonts w:ascii="Times New Roman" w:eastAsia="Times New Roman" w:hAnsi="Times New Roman"/>
          <w:sz w:val="24"/>
          <w:szCs w:val="24"/>
          <w:lang w:eastAsia="pl-PL"/>
        </w:rPr>
        <w:t xml:space="preserve"> realizujący te zakupy. Dowód ten podlega kontroli zgodnie z § 6 ust. </w:t>
      </w:r>
      <w:r w:rsidR="00285CAD" w:rsidRPr="00B009A5">
        <w:rPr>
          <w:rFonts w:ascii="Times New Roman" w:eastAsia="Times New Roman" w:hAnsi="Times New Roman"/>
          <w:sz w:val="24"/>
          <w:szCs w:val="24"/>
          <w:lang w:eastAsia="pl-PL"/>
        </w:rPr>
        <w:t>4</w:t>
      </w:r>
      <w:r w:rsidR="00575918" w:rsidRPr="00B009A5">
        <w:rPr>
          <w:rFonts w:ascii="Times New Roman" w:eastAsia="Times New Roman" w:hAnsi="Times New Roman"/>
          <w:sz w:val="24"/>
          <w:szCs w:val="24"/>
          <w:lang w:eastAsia="pl-PL"/>
        </w:rPr>
        <w:t>6</w:t>
      </w:r>
      <w:r w:rsidR="00285CAD" w:rsidRPr="00B009A5">
        <w:rPr>
          <w:rFonts w:ascii="Times New Roman" w:eastAsia="Times New Roman" w:hAnsi="Times New Roman"/>
          <w:sz w:val="24"/>
          <w:szCs w:val="24"/>
          <w:lang w:eastAsia="pl-PL"/>
        </w:rPr>
        <w:t xml:space="preserve"> </w:t>
      </w:r>
      <w:r w:rsidRPr="00B009A5">
        <w:rPr>
          <w:rFonts w:ascii="Times New Roman" w:eastAsia="Times New Roman" w:hAnsi="Times New Roman"/>
          <w:sz w:val="24"/>
          <w:szCs w:val="24"/>
          <w:lang w:eastAsia="pl-PL"/>
        </w:rPr>
        <w:t xml:space="preserve">Instrukcji.  </w:t>
      </w:r>
    </w:p>
    <w:p w14:paraId="1B257A1D" w14:textId="6B672E41" w:rsidR="00067549"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 xml:space="preserve">Dowód „OT” sporządza pracownik WZI lub OI w trzech egzemplarzach. Tak sporządzony dowód „OT” akceptuje na dowód dokonania kontroli prawidłowości jego sporządzenia właściwy Dyrektor Wydziału, a także pracownik odpowiedzialny za </w:t>
      </w:r>
      <w:r w:rsidR="00F45D84" w:rsidRPr="00B009A5">
        <w:rPr>
          <w:sz w:val="24"/>
          <w:szCs w:val="24"/>
        </w:rPr>
        <w:t>gospodarkę majątkiem</w:t>
      </w:r>
      <w:r w:rsidRPr="00B009A5">
        <w:rPr>
          <w:sz w:val="24"/>
          <w:szCs w:val="24"/>
        </w:rPr>
        <w:t xml:space="preserve"> Urzędu.</w:t>
      </w:r>
    </w:p>
    <w:p w14:paraId="07CA5D0A" w14:textId="2605A6FF" w:rsidR="00067549"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Dowód „OT” podlega także kontroli formalno-rachunkowej przez pracownika ORA i</w:t>
      </w:r>
      <w:r w:rsidR="004E63E3" w:rsidRPr="00B009A5">
        <w:rPr>
          <w:sz w:val="24"/>
          <w:szCs w:val="24"/>
        </w:rPr>
        <w:t> </w:t>
      </w:r>
      <w:r w:rsidRPr="00B009A5">
        <w:rPr>
          <w:sz w:val="24"/>
          <w:szCs w:val="24"/>
        </w:rPr>
        <w:t>na dowód przeprowadzenia tej kontroli podlega podpisaniu przez tego pracownika, zaakceptowaniu przez głównego księgowego lub pracownika przez niego upoważnionego oraz zatwierdzeniu przez Prezydenta Miasta Rzeszowa lub pracownika przez niego upoważnionego.</w:t>
      </w:r>
    </w:p>
    <w:p w14:paraId="79600C71" w14:textId="6D48F23A" w:rsidR="00067549"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 xml:space="preserve">Ewidencja księgowa majątku rzeczowego w zakresie środków trwałych, pozostałych środków trwałych, wartości niematerialnych i prawnych oraz pozostałych wartości niematerialnych i prawnych prowadzona jest na kartotekach ilościowo-wartościowych w programie System „Ewidencji Środków Trwałych” </w:t>
      </w:r>
      <w:proofErr w:type="spellStart"/>
      <w:r w:rsidR="00A136AA" w:rsidRPr="00B009A5">
        <w:rPr>
          <w:sz w:val="24"/>
          <w:szCs w:val="24"/>
        </w:rPr>
        <w:t>Komadres.M</w:t>
      </w:r>
      <w:proofErr w:type="spellEnd"/>
      <w:r w:rsidR="00A136AA" w:rsidRPr="00B009A5">
        <w:rPr>
          <w:sz w:val="24"/>
          <w:szCs w:val="24"/>
        </w:rPr>
        <w:t xml:space="preserve"> lub System „Ewidencji wyposażenia - Pozostałe środki trwałe” </w:t>
      </w:r>
      <w:proofErr w:type="spellStart"/>
      <w:r w:rsidRPr="00B009A5">
        <w:rPr>
          <w:sz w:val="24"/>
          <w:szCs w:val="24"/>
        </w:rPr>
        <w:t>Komadres.M</w:t>
      </w:r>
      <w:proofErr w:type="spellEnd"/>
      <w:r w:rsidRPr="00B009A5">
        <w:rPr>
          <w:sz w:val="24"/>
          <w:szCs w:val="24"/>
        </w:rPr>
        <w:t xml:space="preserve"> firmy "ETOB - RES"</w:t>
      </w:r>
      <w:r w:rsidR="00A136AA" w:rsidRPr="00B009A5">
        <w:rPr>
          <w:sz w:val="24"/>
          <w:szCs w:val="24"/>
        </w:rPr>
        <w:t xml:space="preserve"> przez ORA</w:t>
      </w:r>
      <w:r w:rsidRPr="00B009A5">
        <w:rPr>
          <w:sz w:val="24"/>
          <w:szCs w:val="24"/>
        </w:rPr>
        <w:t>. Ewidencja ta obejmuje w szczególności: datę wpisu do księgi, numer inwentarzowy, nazwę, krótką charakterystykę i wartość początkową, symbol klasyfikacji rodzajowej, stawkę amortyzacyjną</w:t>
      </w:r>
      <w:r w:rsidR="00A136AA" w:rsidRPr="00B009A5">
        <w:rPr>
          <w:sz w:val="24"/>
          <w:szCs w:val="24"/>
        </w:rPr>
        <w:t xml:space="preserve"> i osoby materialnie odpowiedzialne</w:t>
      </w:r>
      <w:r w:rsidRPr="00B009A5">
        <w:rPr>
          <w:sz w:val="24"/>
          <w:szCs w:val="24"/>
        </w:rPr>
        <w:t>.</w:t>
      </w:r>
    </w:p>
    <w:p w14:paraId="6BF81EB7" w14:textId="71E7A067" w:rsidR="00506D3C"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Wyodrębnioną ewidencję księgową wytworzonych w ramach Projektu środków trwałych oraz wartości niematerialnych i prawnych prowadzi się poprzez zastosowanie odrębnego oznaczenia - przedsięwzięcie: PRZ/</w:t>
      </w:r>
      <w:r w:rsidR="00601CFB" w:rsidRPr="00B009A5">
        <w:rPr>
          <w:sz w:val="24"/>
          <w:szCs w:val="24"/>
        </w:rPr>
        <w:t>8</w:t>
      </w:r>
      <w:r w:rsidR="004144A3" w:rsidRPr="00B009A5">
        <w:rPr>
          <w:sz w:val="24"/>
          <w:szCs w:val="24"/>
        </w:rPr>
        <w:t>7</w:t>
      </w:r>
      <w:r w:rsidRPr="00B009A5">
        <w:rPr>
          <w:sz w:val="24"/>
          <w:szCs w:val="24"/>
        </w:rPr>
        <w:t xml:space="preserve"> o nazwie</w:t>
      </w:r>
      <w:r w:rsidR="00F835D0" w:rsidRPr="00B009A5">
        <w:rPr>
          <w:sz w:val="24"/>
          <w:szCs w:val="24"/>
        </w:rPr>
        <w:t>:</w:t>
      </w:r>
      <w:r w:rsidRPr="00B009A5">
        <w:rPr>
          <w:sz w:val="24"/>
          <w:szCs w:val="24"/>
        </w:rPr>
        <w:t xml:space="preserve"> </w:t>
      </w:r>
      <w:r w:rsidR="00506D3C" w:rsidRPr="00B009A5">
        <w:rPr>
          <w:sz w:val="24"/>
          <w:szCs w:val="24"/>
        </w:rPr>
        <w:t xml:space="preserve">„Wspólne lokalne i regionalne działania </w:t>
      </w:r>
      <w:r w:rsidR="00506D3C" w:rsidRPr="00B009A5">
        <w:rPr>
          <w:sz w:val="24"/>
          <w:szCs w:val="24"/>
        </w:rPr>
        <w:lastRenderedPageBreak/>
        <w:t>oraz modele predykcyjne na rzecz poprawy jakości powietrza i odporności „LIFE CLEAN-AIR”.</w:t>
      </w:r>
    </w:p>
    <w:p w14:paraId="0C2C5707" w14:textId="4BFE0AFB" w:rsidR="00067549"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Ewidencja księgowa majątku rzeczowego w zakresie pozostałych środków trwałych, których wartość początkowa jest niższa niż 10% kwoty określonej w ustawie o podatku dochodowym od osób prawnych, stanowiących drobne wyposażenie – „EDS” prowadzona jest ilościowo w ewidencji pozabilansowej przez ORA.</w:t>
      </w:r>
    </w:p>
    <w:p w14:paraId="2C9AABDF" w14:textId="0C70573C" w:rsidR="00067549" w:rsidRPr="00B009A5" w:rsidRDefault="00067549"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 xml:space="preserve">Wyodrębnioną ewidencję księgową „EDS” wytworzonego w ramach Projektu </w:t>
      </w:r>
      <w:r w:rsidRPr="00B009A5">
        <w:rPr>
          <w:sz w:val="24"/>
          <w:szCs w:val="24"/>
        </w:rPr>
        <w:br/>
        <w:t>majątku prowadzi się poprzez zastosowanie odrębnego oznaczenia: typ środka: „</w:t>
      </w:r>
      <w:r w:rsidR="00CC1D95" w:rsidRPr="00B009A5">
        <w:rPr>
          <w:sz w:val="24"/>
          <w:szCs w:val="24"/>
        </w:rPr>
        <w:t>LC</w:t>
      </w:r>
      <w:r w:rsidRPr="00B009A5">
        <w:rPr>
          <w:sz w:val="24"/>
          <w:szCs w:val="24"/>
        </w:rPr>
        <w:t xml:space="preserve">” o nazwie </w:t>
      </w:r>
      <w:r w:rsidR="00B2626B" w:rsidRPr="00B009A5">
        <w:rPr>
          <w:sz w:val="24"/>
          <w:szCs w:val="24"/>
        </w:rPr>
        <w:t>„</w:t>
      </w:r>
      <w:r w:rsidR="00CC1D95" w:rsidRPr="00B009A5">
        <w:rPr>
          <w:sz w:val="24"/>
          <w:szCs w:val="24"/>
        </w:rPr>
        <w:t>LIFE CLEAN-AIR</w:t>
      </w:r>
      <w:r w:rsidR="00B2626B" w:rsidRPr="00B009A5">
        <w:rPr>
          <w:sz w:val="24"/>
          <w:szCs w:val="24"/>
        </w:rPr>
        <w:t>”</w:t>
      </w:r>
      <w:r w:rsidRPr="00B009A5">
        <w:rPr>
          <w:sz w:val="24"/>
          <w:szCs w:val="24"/>
        </w:rPr>
        <w:t xml:space="preserve">. </w:t>
      </w:r>
    </w:p>
    <w:p w14:paraId="5043D70A" w14:textId="588D5977" w:rsidR="00F9285E" w:rsidRPr="00B009A5" w:rsidRDefault="00F9285E" w:rsidP="00B009A5">
      <w:pPr>
        <w:numPr>
          <w:ilvl w:val="0"/>
          <w:numId w:val="15"/>
        </w:numPr>
        <w:tabs>
          <w:tab w:val="left" w:pos="426"/>
          <w:tab w:val="left" w:pos="851"/>
        </w:tabs>
        <w:autoSpaceDE w:val="0"/>
        <w:autoSpaceDN w:val="0"/>
        <w:adjustRightInd w:val="0"/>
        <w:spacing w:before="120" w:line="300" w:lineRule="exact"/>
        <w:ind w:left="426" w:hanging="426"/>
      </w:pPr>
      <w:r w:rsidRPr="00B009A5">
        <w:t xml:space="preserve">Polecenie przekazania środków stanowi wewnętrzny dowód księgowy sporządzany przez pracownika </w:t>
      </w:r>
      <w:r w:rsidR="00BD2D57" w:rsidRPr="00B009A5">
        <w:t>KŚ</w:t>
      </w:r>
      <w:r w:rsidRPr="00B009A5">
        <w:t xml:space="preserve"> lub ORA dla sfinansowania wydatków poniesionych z innych rachunków bankowych Urzędu, w tym dla refundacji wynagrodzeń pracowników Projektu oraz kosztów administracyjnych, a także składek na ubezpieczenia społeczne, zdrowotne i Funduszu Pracy, Pracowniczy Plan Kapitałowy i zaliczki na podatek dochodowy. </w:t>
      </w:r>
    </w:p>
    <w:p w14:paraId="559D7F7C" w14:textId="473539ED" w:rsidR="00F9285E" w:rsidRPr="00B009A5" w:rsidRDefault="00F9285E" w:rsidP="00B009A5">
      <w:pPr>
        <w:numPr>
          <w:ilvl w:val="0"/>
          <w:numId w:val="15"/>
        </w:numPr>
        <w:tabs>
          <w:tab w:val="left" w:pos="426"/>
          <w:tab w:val="left" w:pos="851"/>
        </w:tabs>
        <w:autoSpaceDE w:val="0"/>
        <w:autoSpaceDN w:val="0"/>
        <w:adjustRightInd w:val="0"/>
        <w:spacing w:before="120" w:line="300" w:lineRule="exact"/>
        <w:ind w:left="426" w:hanging="426"/>
      </w:pPr>
      <w:r w:rsidRPr="00B009A5">
        <w:t xml:space="preserve">Polecenie przekazania środków sporządzane jest w dwóch egzemplarzach, z których jeden stanowi podstawę realizacji płatności przez KR, drugi pozostaje w dokumentacji </w:t>
      </w:r>
      <w:r w:rsidR="00BD2D57" w:rsidRPr="00B009A5">
        <w:t>KŚ</w:t>
      </w:r>
      <w:r w:rsidRPr="00B009A5">
        <w:t xml:space="preserve"> lub ORA. Polecenie przekazania środków powinno zawierać: numer dowodu i datę wystawienia, określenie zadania zgodnie z budżetem i Projektem, kwotę przekazania środków, nazwę podmiotu i rachunek bankowy sposób finansowania w ramach planu finansowego. Polecenie przekazania podlega akceptacji merytorycznej kontroli formalno-rachunkowej, kontroli wstępnej głównego księgowego i zatwierdzeniu przez Prezydenta Miasta</w:t>
      </w:r>
      <w:r w:rsidR="00D61D7D" w:rsidRPr="00B009A5">
        <w:t xml:space="preserve">. </w:t>
      </w:r>
    </w:p>
    <w:p w14:paraId="1D773999" w14:textId="2EF47125" w:rsidR="005F31FB" w:rsidRPr="00B009A5" w:rsidRDefault="005F31FB" w:rsidP="00B009A5">
      <w:pPr>
        <w:pStyle w:val="Tekstpodstawowy"/>
        <w:numPr>
          <w:ilvl w:val="0"/>
          <w:numId w:val="15"/>
        </w:numPr>
        <w:tabs>
          <w:tab w:val="left" w:pos="426"/>
        </w:tabs>
        <w:spacing w:before="120" w:line="300" w:lineRule="exact"/>
        <w:ind w:left="426" w:hanging="426"/>
        <w:jc w:val="both"/>
        <w:rPr>
          <w:sz w:val="24"/>
          <w:szCs w:val="24"/>
        </w:rPr>
      </w:pPr>
      <w:r w:rsidRPr="00B009A5">
        <w:rPr>
          <w:sz w:val="24"/>
          <w:szCs w:val="24"/>
        </w:rPr>
        <w:t>Polecenia księgow</w:t>
      </w:r>
      <w:r w:rsidR="00B31E43" w:rsidRPr="00B009A5">
        <w:rPr>
          <w:sz w:val="24"/>
          <w:szCs w:val="24"/>
        </w:rPr>
        <w:t>ania</w:t>
      </w:r>
      <w:r w:rsidRPr="00B009A5">
        <w:rPr>
          <w:sz w:val="24"/>
          <w:szCs w:val="24"/>
        </w:rPr>
        <w:t xml:space="preserve"> (PK) są sporządzane na bieżąco w jednym egzemplarzu przez pracowników KR na podstawie odpowiednich dowodów źródłowych w celu:</w:t>
      </w:r>
    </w:p>
    <w:p w14:paraId="01E967F8" w14:textId="77777777" w:rsidR="005F31FB" w:rsidRPr="00B009A5" w:rsidRDefault="005F31FB" w:rsidP="00B71EC7">
      <w:pPr>
        <w:numPr>
          <w:ilvl w:val="0"/>
          <w:numId w:val="13"/>
        </w:numPr>
        <w:tabs>
          <w:tab w:val="left" w:pos="567"/>
          <w:tab w:val="left" w:pos="851"/>
        </w:tabs>
        <w:autoSpaceDE w:val="0"/>
        <w:autoSpaceDN w:val="0"/>
        <w:adjustRightInd w:val="0"/>
        <w:spacing w:line="300" w:lineRule="exact"/>
        <w:ind w:left="567" w:right="14" w:hanging="283"/>
      </w:pPr>
      <w:r w:rsidRPr="00B009A5">
        <w:t>skorygowania błędnych zapisów księgowych,</w:t>
      </w:r>
    </w:p>
    <w:p w14:paraId="72465036" w14:textId="3985FCB3" w:rsidR="005F31FB" w:rsidRPr="00B009A5" w:rsidRDefault="005F31FB" w:rsidP="00B71EC7">
      <w:pPr>
        <w:numPr>
          <w:ilvl w:val="0"/>
          <w:numId w:val="13"/>
        </w:numPr>
        <w:tabs>
          <w:tab w:val="left" w:pos="567"/>
          <w:tab w:val="left" w:pos="851"/>
        </w:tabs>
        <w:autoSpaceDE w:val="0"/>
        <w:autoSpaceDN w:val="0"/>
        <w:adjustRightInd w:val="0"/>
        <w:spacing w:line="300" w:lineRule="exact"/>
        <w:ind w:left="567" w:right="14" w:hanging="283"/>
      </w:pPr>
      <w:r w:rsidRPr="00B009A5">
        <w:t xml:space="preserve">przeksięgowania zrealizowanych dochodów i wydatków na podstawie okresowych sprawozdań budżetowych, a także kosztów. </w:t>
      </w:r>
    </w:p>
    <w:p w14:paraId="0E800D86" w14:textId="77777777" w:rsidR="005F31FB" w:rsidRPr="00B009A5" w:rsidRDefault="005F31FB" w:rsidP="00B009A5">
      <w:pPr>
        <w:tabs>
          <w:tab w:val="left" w:pos="567"/>
        </w:tabs>
        <w:autoSpaceDE w:val="0"/>
        <w:autoSpaceDN w:val="0"/>
        <w:adjustRightInd w:val="0"/>
        <w:spacing w:line="300" w:lineRule="exact"/>
        <w:ind w:left="426" w:right="14"/>
      </w:pPr>
      <w:r w:rsidRPr="00B009A5">
        <w:t>Polecenie księgowania podpisuje pracownik sporządzający dowód, a zatwierdza upoważniony pracownik KR.</w:t>
      </w:r>
    </w:p>
    <w:p w14:paraId="6193996E" w14:textId="643C3172" w:rsidR="005F31FB" w:rsidRPr="00B009A5" w:rsidRDefault="005F31FB" w:rsidP="00B009A5">
      <w:pPr>
        <w:pStyle w:val="Akapitzlist"/>
        <w:numPr>
          <w:ilvl w:val="0"/>
          <w:numId w:val="15"/>
        </w:numPr>
        <w:tabs>
          <w:tab w:val="left" w:pos="426"/>
        </w:tabs>
        <w:spacing w:before="120" w:after="0" w:line="300" w:lineRule="exact"/>
        <w:ind w:left="426" w:hanging="426"/>
        <w:contextualSpacing w:val="0"/>
        <w:jc w:val="both"/>
        <w:rPr>
          <w:rStyle w:val="FontStyle26"/>
          <w:sz w:val="24"/>
          <w:szCs w:val="24"/>
        </w:rPr>
      </w:pPr>
      <w:r w:rsidRPr="00B009A5">
        <w:rPr>
          <w:rStyle w:val="FontStyle26"/>
          <w:sz w:val="24"/>
          <w:szCs w:val="24"/>
        </w:rPr>
        <w:t xml:space="preserve">Cząstkowe sprawozdania budżetowe z realizacji wydatków, dochodów i z operacji finansowych Projektu, sporządza pracownik KR według obowiązujących zasad, na podstawie ewidencji księgowej. Sprawdza w zakresie merytorycznym Kierownik Oddziału Księgowości i Rozliczeń Projektów i Funduszy Celowych lub inny upoważniony pracownik. Osobą odpowiedzialną za weryfikację cząstkowego sprawozdania pod względem formalno-rachunkowym jest pracownik KR zgodnie z przydzielonym zakresem czynności. </w:t>
      </w:r>
    </w:p>
    <w:p w14:paraId="642A075E" w14:textId="77777777" w:rsidR="00F37121" w:rsidRDefault="00F37121">
      <w:pPr>
        <w:spacing w:after="160" w:line="259" w:lineRule="auto"/>
        <w:jc w:val="left"/>
      </w:pPr>
      <w:r>
        <w:br w:type="page"/>
      </w:r>
    </w:p>
    <w:p w14:paraId="140885F0" w14:textId="338082E3" w:rsidR="00992E0E" w:rsidRPr="00B009A5" w:rsidRDefault="00992E0E" w:rsidP="00B009A5">
      <w:pPr>
        <w:tabs>
          <w:tab w:val="left" w:pos="567"/>
          <w:tab w:val="num" w:pos="720"/>
        </w:tabs>
        <w:spacing w:before="120" w:line="300" w:lineRule="exact"/>
        <w:ind w:left="567" w:hanging="567"/>
        <w:jc w:val="center"/>
      </w:pPr>
      <w:r w:rsidRPr="00B009A5">
        <w:lastRenderedPageBreak/>
        <w:t>§ 7</w:t>
      </w:r>
    </w:p>
    <w:p w14:paraId="2606F8AB" w14:textId="00734986" w:rsidR="00992E0E" w:rsidRPr="00B009A5" w:rsidRDefault="00992E0E" w:rsidP="00B009A5">
      <w:pPr>
        <w:tabs>
          <w:tab w:val="num" w:pos="720"/>
        </w:tabs>
        <w:spacing w:before="120" w:line="300" w:lineRule="exact"/>
        <w:jc w:val="center"/>
      </w:pPr>
      <w:r w:rsidRPr="00B009A5">
        <w:t>EWIDENCJA KSIĘGOWA PROJEKTU</w:t>
      </w:r>
    </w:p>
    <w:p w14:paraId="02D3B067" w14:textId="55003F4F" w:rsidR="00A72735" w:rsidRPr="00B009A5" w:rsidRDefault="00A72735" w:rsidP="00B009A5">
      <w:pPr>
        <w:keepNext/>
        <w:numPr>
          <w:ilvl w:val="0"/>
          <w:numId w:val="9"/>
        </w:numPr>
        <w:tabs>
          <w:tab w:val="left" w:pos="426"/>
          <w:tab w:val="left" w:pos="993"/>
        </w:tabs>
        <w:spacing w:before="120" w:line="300" w:lineRule="exact"/>
        <w:ind w:left="426" w:hanging="426"/>
        <w:outlineLvl w:val="0"/>
        <w:rPr>
          <w:rStyle w:val="FontStyle27"/>
          <w:sz w:val="24"/>
          <w:szCs w:val="24"/>
        </w:rPr>
      </w:pPr>
      <w:r w:rsidRPr="00B009A5">
        <w:rPr>
          <w:rStyle w:val="FontStyle27"/>
          <w:sz w:val="24"/>
          <w:szCs w:val="24"/>
        </w:rPr>
        <w:t>Dla Projektu prowadzona jest wyodrębniona ewidencja księgowa poprzez zastosowanie odrębnego kodu księgowego – Rachunek „</w:t>
      </w:r>
      <w:r w:rsidR="00834179" w:rsidRPr="00B009A5">
        <w:rPr>
          <w:rStyle w:val="FontStyle27"/>
          <w:sz w:val="24"/>
          <w:szCs w:val="24"/>
        </w:rPr>
        <w:t xml:space="preserve">KR IV LIFE CLEAN-AIR </w:t>
      </w:r>
      <w:r w:rsidR="00506D3C" w:rsidRPr="00B009A5">
        <w:t>Wspólne lokalne i</w:t>
      </w:r>
      <w:r w:rsidR="00B009A5">
        <w:t> </w:t>
      </w:r>
      <w:r w:rsidR="00506D3C" w:rsidRPr="00B009A5">
        <w:t>regionalne działania oraz modele predykcyjne na rzecz poprawy jakości powietrza i</w:t>
      </w:r>
      <w:r w:rsidR="00B009A5">
        <w:t> </w:t>
      </w:r>
      <w:r w:rsidR="00506D3C" w:rsidRPr="00B009A5">
        <w:t>odporności</w:t>
      </w:r>
      <w:r w:rsidR="00834179" w:rsidRPr="00B009A5">
        <w:rPr>
          <w:rStyle w:val="FontStyle27"/>
          <w:sz w:val="24"/>
          <w:szCs w:val="24"/>
        </w:rPr>
        <w:t xml:space="preserve">” </w:t>
      </w:r>
      <w:r w:rsidRPr="00B009A5">
        <w:rPr>
          <w:rStyle w:val="FontStyle27"/>
          <w:sz w:val="24"/>
          <w:szCs w:val="24"/>
        </w:rPr>
        <w:t xml:space="preserve">w ramach istniejącego systemu ewidencji księgowej w informatycznym systemie „FKJB" firmy OTAGO. </w:t>
      </w:r>
    </w:p>
    <w:p w14:paraId="0E2303C3" w14:textId="77777777" w:rsidR="00A72735" w:rsidRPr="00B009A5" w:rsidRDefault="00A72735" w:rsidP="00B009A5">
      <w:pPr>
        <w:keepNext/>
        <w:numPr>
          <w:ilvl w:val="0"/>
          <w:numId w:val="9"/>
        </w:numPr>
        <w:tabs>
          <w:tab w:val="left" w:pos="426"/>
          <w:tab w:val="left" w:pos="993"/>
        </w:tabs>
        <w:spacing w:before="120" w:line="300" w:lineRule="exact"/>
        <w:ind w:left="426" w:hanging="426"/>
        <w:outlineLvl w:val="0"/>
      </w:pPr>
      <w:r w:rsidRPr="00B009A5">
        <w:rPr>
          <w:rStyle w:val="FontStyle27"/>
          <w:sz w:val="24"/>
          <w:szCs w:val="24"/>
        </w:rPr>
        <w:t>Prowadzona ewidencja umożliwia identyfikację wszystkich operacji księgowych związanych z Projektem zgodnie z obowiązującymi przepisami prawa, w szczególności umożliwia sporządzanie sprawozdań budżetowych i sprawozdań w zakresie operacji finansowych, a także finansowym.</w:t>
      </w:r>
    </w:p>
    <w:p w14:paraId="4810A66F" w14:textId="2D9BE548" w:rsidR="00F9285E" w:rsidRPr="00B009A5" w:rsidRDefault="00A72735" w:rsidP="00B009A5">
      <w:pPr>
        <w:keepNext/>
        <w:numPr>
          <w:ilvl w:val="0"/>
          <w:numId w:val="9"/>
        </w:numPr>
        <w:tabs>
          <w:tab w:val="left" w:pos="426"/>
          <w:tab w:val="left" w:pos="993"/>
        </w:tabs>
        <w:spacing w:before="120" w:line="300" w:lineRule="exact"/>
        <w:ind w:left="426" w:hanging="426"/>
        <w:outlineLvl w:val="0"/>
        <w:rPr>
          <w:rStyle w:val="FontStyle27"/>
          <w:sz w:val="24"/>
          <w:szCs w:val="24"/>
        </w:rPr>
      </w:pPr>
      <w:r w:rsidRPr="00B009A5">
        <w:rPr>
          <w:rStyle w:val="FontStyle27"/>
          <w:sz w:val="24"/>
          <w:szCs w:val="24"/>
        </w:rPr>
        <w:t>Wydatki Projektu realizowane są z wyodrębnio</w:t>
      </w:r>
      <w:r w:rsidR="00971024" w:rsidRPr="00B009A5">
        <w:rPr>
          <w:rStyle w:val="FontStyle27"/>
          <w:sz w:val="24"/>
          <w:szCs w:val="24"/>
        </w:rPr>
        <w:t>nego</w:t>
      </w:r>
      <w:r w:rsidRPr="00B009A5">
        <w:rPr>
          <w:rStyle w:val="FontStyle27"/>
          <w:sz w:val="24"/>
          <w:szCs w:val="24"/>
        </w:rPr>
        <w:t xml:space="preserve"> rachunk</w:t>
      </w:r>
      <w:r w:rsidR="00971024" w:rsidRPr="00B009A5">
        <w:rPr>
          <w:rStyle w:val="FontStyle27"/>
          <w:sz w:val="24"/>
          <w:szCs w:val="24"/>
        </w:rPr>
        <w:t>u</w:t>
      </w:r>
      <w:r w:rsidRPr="00B009A5">
        <w:rPr>
          <w:rStyle w:val="FontStyle27"/>
          <w:sz w:val="24"/>
          <w:szCs w:val="24"/>
        </w:rPr>
        <w:t xml:space="preserve"> bankow</w:t>
      </w:r>
      <w:r w:rsidR="00971024" w:rsidRPr="00B009A5">
        <w:rPr>
          <w:rStyle w:val="FontStyle27"/>
          <w:sz w:val="24"/>
          <w:szCs w:val="24"/>
        </w:rPr>
        <w:t>ego o</w:t>
      </w:r>
      <w:r w:rsidR="00F9285E" w:rsidRPr="00B009A5">
        <w:rPr>
          <w:rStyle w:val="FontStyle27"/>
          <w:sz w:val="24"/>
          <w:szCs w:val="24"/>
        </w:rPr>
        <w:t xml:space="preserve"> n</w:t>
      </w:r>
      <w:r w:rsidR="00971024" w:rsidRPr="00B009A5">
        <w:rPr>
          <w:rStyle w:val="FontStyle27"/>
          <w:sz w:val="24"/>
          <w:szCs w:val="24"/>
        </w:rPr>
        <w:t>umerze</w:t>
      </w:r>
      <w:r w:rsidR="00F9285E" w:rsidRPr="00B009A5">
        <w:rPr>
          <w:rStyle w:val="FontStyle27"/>
          <w:sz w:val="24"/>
          <w:szCs w:val="24"/>
        </w:rPr>
        <w:t xml:space="preserve"> </w:t>
      </w:r>
      <w:r w:rsidR="00834179" w:rsidRPr="00B009A5">
        <w:rPr>
          <w:rStyle w:val="FontStyle27"/>
          <w:sz w:val="24"/>
          <w:szCs w:val="24"/>
        </w:rPr>
        <w:t>74</w:t>
      </w:r>
      <w:r w:rsidR="00730EBA" w:rsidRPr="00B009A5">
        <w:rPr>
          <w:rStyle w:val="FontStyle27"/>
          <w:sz w:val="24"/>
          <w:szCs w:val="24"/>
        </w:rPr>
        <w:t> </w:t>
      </w:r>
      <w:r w:rsidR="00834179" w:rsidRPr="00B009A5">
        <w:rPr>
          <w:rStyle w:val="FontStyle27"/>
          <w:sz w:val="24"/>
          <w:szCs w:val="24"/>
        </w:rPr>
        <w:t>1240 1037 1111 0011 5516 2263</w:t>
      </w:r>
      <w:r w:rsidR="00C91495" w:rsidRPr="00B009A5">
        <w:rPr>
          <w:rStyle w:val="FontStyle27"/>
          <w:sz w:val="24"/>
          <w:szCs w:val="24"/>
        </w:rPr>
        <w:t xml:space="preserve"> </w:t>
      </w:r>
      <w:r w:rsidR="00F9285E" w:rsidRPr="00B009A5">
        <w:rPr>
          <w:rStyle w:val="FontStyle27"/>
          <w:sz w:val="24"/>
          <w:szCs w:val="24"/>
        </w:rPr>
        <w:t>o nazwie „</w:t>
      </w:r>
      <w:r w:rsidR="00834179" w:rsidRPr="00B009A5">
        <w:rPr>
          <w:rStyle w:val="FontStyle27"/>
          <w:sz w:val="24"/>
          <w:szCs w:val="24"/>
        </w:rPr>
        <w:t>KRIV LIFE CLEAN-AIR</w:t>
      </w:r>
      <w:r w:rsidR="00F9285E" w:rsidRPr="00B009A5">
        <w:rPr>
          <w:rStyle w:val="FontStyle27"/>
          <w:sz w:val="24"/>
          <w:szCs w:val="24"/>
        </w:rPr>
        <w:t>” prowadzonego przez Bank Polska Kasa Opieki Spółka Akcyjna z siedzibą w Warszawie.</w:t>
      </w:r>
    </w:p>
    <w:p w14:paraId="55F0A11F" w14:textId="3B69973C" w:rsidR="00286B69" w:rsidRPr="00B009A5" w:rsidRDefault="00286B69" w:rsidP="00B009A5">
      <w:pPr>
        <w:tabs>
          <w:tab w:val="left" w:pos="426"/>
        </w:tabs>
        <w:spacing w:before="120" w:line="300" w:lineRule="exact"/>
        <w:ind w:left="426"/>
        <w:jc w:val="center"/>
      </w:pPr>
      <w:r w:rsidRPr="00B009A5">
        <w:t>§</w:t>
      </w:r>
      <w:r w:rsidR="00F37121">
        <w:t xml:space="preserve"> </w:t>
      </w:r>
      <w:r w:rsidRPr="00B009A5">
        <w:t>8</w:t>
      </w:r>
    </w:p>
    <w:p w14:paraId="40881B0D" w14:textId="0A128BB9" w:rsidR="00286B69" w:rsidRPr="00B009A5" w:rsidRDefault="00286B69" w:rsidP="00B009A5">
      <w:pPr>
        <w:tabs>
          <w:tab w:val="left" w:pos="426"/>
        </w:tabs>
        <w:spacing w:before="120" w:line="300" w:lineRule="exact"/>
        <w:ind w:left="426"/>
        <w:jc w:val="center"/>
        <w:rPr>
          <w:rStyle w:val="FontStyle35"/>
          <w:b w:val="0"/>
          <w:bCs w:val="0"/>
        </w:rPr>
      </w:pPr>
      <w:r w:rsidRPr="00B009A5">
        <w:t>PLAN KONT PROJEKTU</w:t>
      </w:r>
    </w:p>
    <w:p w14:paraId="2605E506" w14:textId="776544F9" w:rsidR="008B5E7E" w:rsidRPr="00B009A5" w:rsidRDefault="00286B69" w:rsidP="00B71EC7">
      <w:pPr>
        <w:keepNext/>
        <w:numPr>
          <w:ilvl w:val="0"/>
          <w:numId w:val="74"/>
        </w:numPr>
        <w:tabs>
          <w:tab w:val="left" w:pos="426"/>
          <w:tab w:val="left" w:pos="993"/>
        </w:tabs>
        <w:spacing w:before="120" w:line="300" w:lineRule="exact"/>
        <w:ind w:left="426" w:hanging="426"/>
        <w:outlineLvl w:val="0"/>
        <w:rPr>
          <w:rStyle w:val="FontStyle35"/>
          <w:b w:val="0"/>
          <w:bCs w:val="0"/>
        </w:rPr>
      </w:pPr>
      <w:r w:rsidRPr="00B009A5">
        <w:rPr>
          <w:rStyle w:val="FontStyle35"/>
          <w:b w:val="0"/>
          <w:bCs w:val="0"/>
        </w:rPr>
        <w:t xml:space="preserve">Wykaz kont </w:t>
      </w:r>
      <w:r w:rsidR="008B5E7E" w:rsidRPr="00B009A5">
        <w:rPr>
          <w:rStyle w:val="FontStyle35"/>
          <w:b w:val="0"/>
          <w:bCs w:val="0"/>
        </w:rPr>
        <w:t>bilansow</w:t>
      </w:r>
      <w:r w:rsidRPr="00B009A5">
        <w:rPr>
          <w:rStyle w:val="FontStyle35"/>
          <w:b w:val="0"/>
          <w:bCs w:val="0"/>
        </w:rPr>
        <w:t>ych</w:t>
      </w:r>
      <w:r w:rsidR="008B5E7E" w:rsidRPr="00B009A5">
        <w:rPr>
          <w:rStyle w:val="FontStyle35"/>
          <w:b w:val="0"/>
          <w:bCs w:val="0"/>
        </w:rPr>
        <w:t>:</w:t>
      </w:r>
    </w:p>
    <w:p w14:paraId="2595BB47" w14:textId="7801E3F5" w:rsidR="00BA328F" w:rsidRPr="00B009A5" w:rsidRDefault="00BA328F" w:rsidP="00B71EC7">
      <w:pPr>
        <w:pStyle w:val="Style1"/>
        <w:widowControl/>
        <w:numPr>
          <w:ilvl w:val="0"/>
          <w:numId w:val="73"/>
        </w:numPr>
        <w:tabs>
          <w:tab w:val="left" w:pos="567"/>
          <w:tab w:val="left" w:pos="709"/>
        </w:tabs>
        <w:spacing w:before="120" w:line="300" w:lineRule="exact"/>
        <w:ind w:left="567" w:hanging="283"/>
        <w:jc w:val="both"/>
        <w:rPr>
          <w:rStyle w:val="FontStyle35"/>
          <w:b w:val="0"/>
        </w:rPr>
      </w:pPr>
      <w:r w:rsidRPr="00B009A5">
        <w:rPr>
          <w:rStyle w:val="FontStyle35"/>
          <w:b w:val="0"/>
        </w:rPr>
        <w:t>Zespół 0 – Aktywa trwałe</w:t>
      </w:r>
      <w:bookmarkStart w:id="20" w:name="_Hlk112755500"/>
      <w:r w:rsidR="00536B4C" w:rsidRPr="00B009A5">
        <w:rPr>
          <w:rStyle w:val="FontStyle35"/>
          <w:b w:val="0"/>
        </w:rPr>
        <w:t>:</w:t>
      </w:r>
    </w:p>
    <w:bookmarkEnd w:id="20"/>
    <w:p w14:paraId="7C3E680F" w14:textId="4042BC6B" w:rsidR="00BA328F" w:rsidRPr="00B009A5" w:rsidRDefault="00BA328F" w:rsidP="00B71EC7">
      <w:pPr>
        <w:pStyle w:val="Style13"/>
        <w:widowControl/>
        <w:numPr>
          <w:ilvl w:val="0"/>
          <w:numId w:val="69"/>
        </w:numPr>
        <w:tabs>
          <w:tab w:val="left" w:pos="993"/>
        </w:tabs>
        <w:spacing w:line="300" w:lineRule="exact"/>
        <w:ind w:left="851" w:hanging="284"/>
        <w:rPr>
          <w:rStyle w:val="FontStyle38"/>
          <w:bCs/>
        </w:rPr>
      </w:pPr>
      <w:r w:rsidRPr="00B009A5">
        <w:rPr>
          <w:rStyle w:val="FontStyle38"/>
          <w:bCs/>
        </w:rPr>
        <w:t>013 – Pozostałe środki trwałe,</w:t>
      </w:r>
    </w:p>
    <w:p w14:paraId="012AFC6B" w14:textId="77777777" w:rsidR="00BA328F" w:rsidRPr="00B009A5" w:rsidRDefault="00BA328F" w:rsidP="00B71EC7">
      <w:pPr>
        <w:pStyle w:val="Style13"/>
        <w:widowControl/>
        <w:numPr>
          <w:ilvl w:val="0"/>
          <w:numId w:val="69"/>
        </w:numPr>
        <w:tabs>
          <w:tab w:val="left" w:pos="993"/>
        </w:tabs>
        <w:spacing w:line="300" w:lineRule="exact"/>
        <w:ind w:left="851" w:hanging="284"/>
        <w:rPr>
          <w:rStyle w:val="FontStyle38"/>
          <w:bCs/>
        </w:rPr>
      </w:pPr>
      <w:r w:rsidRPr="00B009A5">
        <w:rPr>
          <w:rStyle w:val="FontStyle38"/>
          <w:bCs/>
        </w:rPr>
        <w:t>020 – Wartości niematerialne i prawne,</w:t>
      </w:r>
    </w:p>
    <w:p w14:paraId="692236D0" w14:textId="77777777" w:rsidR="00BA328F" w:rsidRPr="00B009A5" w:rsidRDefault="00BA328F" w:rsidP="00B71EC7">
      <w:pPr>
        <w:pStyle w:val="Style13"/>
        <w:widowControl/>
        <w:numPr>
          <w:ilvl w:val="0"/>
          <w:numId w:val="69"/>
        </w:numPr>
        <w:tabs>
          <w:tab w:val="left" w:pos="993"/>
        </w:tabs>
        <w:spacing w:line="300" w:lineRule="exact"/>
        <w:ind w:left="851" w:hanging="284"/>
        <w:rPr>
          <w:rStyle w:val="FontStyle38"/>
          <w:bCs/>
        </w:rPr>
      </w:pPr>
      <w:r w:rsidRPr="00B009A5">
        <w:rPr>
          <w:rStyle w:val="FontStyle38"/>
          <w:bCs/>
        </w:rPr>
        <w:t>021 – Pozostałe wartości niematerialne i prawne,</w:t>
      </w:r>
    </w:p>
    <w:p w14:paraId="609DAE44" w14:textId="2E552C6A" w:rsidR="00BA328F" w:rsidRPr="00B009A5" w:rsidRDefault="00BA328F" w:rsidP="00B71EC7">
      <w:pPr>
        <w:pStyle w:val="Style13"/>
        <w:widowControl/>
        <w:numPr>
          <w:ilvl w:val="0"/>
          <w:numId w:val="69"/>
        </w:numPr>
        <w:tabs>
          <w:tab w:val="left" w:pos="993"/>
        </w:tabs>
        <w:spacing w:line="300" w:lineRule="exact"/>
        <w:ind w:left="851" w:hanging="284"/>
        <w:rPr>
          <w:rStyle w:val="FontStyle38"/>
          <w:bCs/>
        </w:rPr>
      </w:pPr>
      <w:r w:rsidRPr="00B009A5">
        <w:rPr>
          <w:rStyle w:val="FontStyle38"/>
          <w:bCs/>
        </w:rPr>
        <w:t xml:space="preserve">071 </w:t>
      </w:r>
      <w:r w:rsidRPr="00B009A5">
        <w:rPr>
          <w:rStyle w:val="FontStyle38"/>
        </w:rPr>
        <w:t>–</w:t>
      </w:r>
      <w:r w:rsidRPr="00B009A5">
        <w:rPr>
          <w:rStyle w:val="FontStyle38"/>
          <w:bCs/>
        </w:rPr>
        <w:t xml:space="preserve"> Umorzenie wartości niematerialnych i prawnych,</w:t>
      </w:r>
    </w:p>
    <w:p w14:paraId="1C3350CE" w14:textId="580C9505" w:rsidR="00BA328F" w:rsidRPr="00B009A5" w:rsidRDefault="00BA328F" w:rsidP="00B71EC7">
      <w:pPr>
        <w:pStyle w:val="Style13"/>
        <w:widowControl/>
        <w:numPr>
          <w:ilvl w:val="0"/>
          <w:numId w:val="69"/>
        </w:numPr>
        <w:tabs>
          <w:tab w:val="left" w:pos="993"/>
        </w:tabs>
        <w:spacing w:line="300" w:lineRule="exact"/>
        <w:ind w:left="851" w:hanging="284"/>
        <w:rPr>
          <w:rStyle w:val="FontStyle38"/>
          <w:bCs/>
        </w:rPr>
      </w:pPr>
      <w:r w:rsidRPr="00B009A5">
        <w:rPr>
          <w:rStyle w:val="FontStyle38"/>
          <w:bCs/>
        </w:rPr>
        <w:t xml:space="preserve">072 – Umorzenie pozostałych środków trwałych, </w:t>
      </w:r>
      <w:r w:rsidR="001C4439" w:rsidRPr="00B009A5">
        <w:rPr>
          <w:rStyle w:val="FontStyle38"/>
          <w:bCs/>
        </w:rPr>
        <w:t xml:space="preserve">pozostałych </w:t>
      </w:r>
      <w:r w:rsidRPr="00B009A5">
        <w:rPr>
          <w:rStyle w:val="FontStyle38"/>
          <w:bCs/>
        </w:rPr>
        <w:t>wartości niematerialnych i prawnych oraz zbiorów bibliotecznych</w:t>
      </w:r>
      <w:r w:rsidR="000001FB" w:rsidRPr="00B009A5">
        <w:rPr>
          <w:rStyle w:val="FontStyle38"/>
          <w:bCs/>
        </w:rPr>
        <w:t>.</w:t>
      </w:r>
    </w:p>
    <w:p w14:paraId="2E3A0A08" w14:textId="7B932AFC" w:rsidR="00BA328F" w:rsidRPr="00B009A5" w:rsidRDefault="008B5E7E" w:rsidP="00B71EC7">
      <w:pPr>
        <w:pStyle w:val="Style1"/>
        <w:widowControl/>
        <w:numPr>
          <w:ilvl w:val="0"/>
          <w:numId w:val="73"/>
        </w:numPr>
        <w:tabs>
          <w:tab w:val="left" w:pos="567"/>
          <w:tab w:val="left" w:pos="709"/>
        </w:tabs>
        <w:spacing w:before="120" w:line="300" w:lineRule="exact"/>
        <w:ind w:left="567" w:hanging="283"/>
        <w:jc w:val="both"/>
        <w:rPr>
          <w:rStyle w:val="FontStyle35"/>
          <w:b w:val="0"/>
          <w:bCs w:val="0"/>
        </w:rPr>
      </w:pPr>
      <w:r w:rsidRPr="00B009A5">
        <w:rPr>
          <w:rStyle w:val="FontStyle35"/>
          <w:b w:val="0"/>
          <w:bCs w:val="0"/>
        </w:rPr>
        <w:t>Zespół 1 – Środki pieniężne i rachunki bankowe</w:t>
      </w:r>
      <w:r w:rsidR="00536B4C" w:rsidRPr="00B009A5">
        <w:rPr>
          <w:rStyle w:val="FontStyle35"/>
          <w:b w:val="0"/>
          <w:bCs w:val="0"/>
        </w:rPr>
        <w:t>:</w:t>
      </w:r>
    </w:p>
    <w:p w14:paraId="72B001F4" w14:textId="77777777" w:rsidR="008B5E7E" w:rsidRPr="00B009A5" w:rsidRDefault="008B5E7E" w:rsidP="00B71EC7">
      <w:pPr>
        <w:pStyle w:val="Style13"/>
        <w:widowControl/>
        <w:numPr>
          <w:ilvl w:val="0"/>
          <w:numId w:val="76"/>
        </w:numPr>
        <w:tabs>
          <w:tab w:val="left" w:pos="993"/>
        </w:tabs>
        <w:spacing w:line="300" w:lineRule="exact"/>
        <w:ind w:left="851" w:hanging="284"/>
        <w:rPr>
          <w:rStyle w:val="FontStyle38"/>
        </w:rPr>
      </w:pPr>
      <w:r w:rsidRPr="00B009A5">
        <w:rPr>
          <w:rStyle w:val="FontStyle38"/>
        </w:rPr>
        <w:t xml:space="preserve">130 </w:t>
      </w:r>
      <w:r w:rsidRPr="00B009A5">
        <w:rPr>
          <w:rStyle w:val="FontStyle35"/>
          <w:b w:val="0"/>
          <w:bCs w:val="0"/>
        </w:rPr>
        <w:t>–</w:t>
      </w:r>
      <w:r w:rsidRPr="00B009A5">
        <w:rPr>
          <w:rStyle w:val="FontStyle38"/>
        </w:rPr>
        <w:t xml:space="preserve"> Rachunek bieżący jednostki,</w:t>
      </w:r>
    </w:p>
    <w:p w14:paraId="6547DD95" w14:textId="40E9C57F" w:rsidR="008B5E7E" w:rsidRPr="00B009A5" w:rsidRDefault="008B5E7E" w:rsidP="00B71EC7">
      <w:pPr>
        <w:pStyle w:val="Style1"/>
        <w:widowControl/>
        <w:numPr>
          <w:ilvl w:val="0"/>
          <w:numId w:val="73"/>
        </w:numPr>
        <w:tabs>
          <w:tab w:val="left" w:pos="567"/>
          <w:tab w:val="left" w:pos="709"/>
        </w:tabs>
        <w:spacing w:before="120" w:line="300" w:lineRule="exact"/>
        <w:ind w:left="567" w:hanging="283"/>
        <w:jc w:val="both"/>
        <w:rPr>
          <w:rStyle w:val="FontStyle35"/>
          <w:b w:val="0"/>
          <w:bCs w:val="0"/>
        </w:rPr>
      </w:pPr>
      <w:r w:rsidRPr="00B009A5">
        <w:rPr>
          <w:rStyle w:val="FontStyle35"/>
          <w:b w:val="0"/>
          <w:bCs w:val="0"/>
        </w:rPr>
        <w:t>Zespół 2 - Rozrachunki i roszczenia</w:t>
      </w:r>
      <w:r w:rsidR="00536B4C" w:rsidRPr="00B009A5">
        <w:rPr>
          <w:rStyle w:val="FontStyle35"/>
          <w:b w:val="0"/>
          <w:bCs w:val="0"/>
        </w:rPr>
        <w:t>:</w:t>
      </w:r>
    </w:p>
    <w:p w14:paraId="280834B6"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201 – Rozrachunki z odbiorcami i dostawcami,</w:t>
      </w:r>
    </w:p>
    <w:p w14:paraId="64542F32" w14:textId="033CA7AA" w:rsidR="00D92682" w:rsidRPr="00B009A5" w:rsidRDefault="00D92682"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201/I – Rozrachunki z dostawcami z tytułu dostaw i usług w ramach wydatków majątkowych,</w:t>
      </w:r>
    </w:p>
    <w:p w14:paraId="5DDAEAEE"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223 – Rozliczenie wydatków budżetowych,</w:t>
      </w:r>
    </w:p>
    <w:p w14:paraId="32738ADF"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 xml:space="preserve">225 – Rozrachunki z budżetami, </w:t>
      </w:r>
    </w:p>
    <w:p w14:paraId="15A361C2"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 xml:space="preserve">229 – Pozostałe rozrachunki publicznoprawne, </w:t>
      </w:r>
    </w:p>
    <w:p w14:paraId="37EA13AA"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 xml:space="preserve">231 </w:t>
      </w:r>
      <w:bookmarkStart w:id="21" w:name="_Hlk155699929"/>
      <w:r w:rsidRPr="00B009A5">
        <w:rPr>
          <w:rStyle w:val="FontStyle38"/>
          <w:bCs/>
        </w:rPr>
        <w:t xml:space="preserve">– </w:t>
      </w:r>
      <w:bookmarkEnd w:id="21"/>
      <w:r w:rsidRPr="00B009A5">
        <w:rPr>
          <w:rStyle w:val="FontStyle38"/>
          <w:bCs/>
        </w:rPr>
        <w:t>Rozrachunki z tytułu wynagrodzeń,</w:t>
      </w:r>
    </w:p>
    <w:p w14:paraId="2A011F79"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234 – Pozostałe rozrachunki z pracownikami,</w:t>
      </w:r>
    </w:p>
    <w:p w14:paraId="08214013"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lastRenderedPageBreak/>
        <w:t xml:space="preserve">240 – Pozostałe rozrachunki, </w:t>
      </w:r>
    </w:p>
    <w:p w14:paraId="7EA3C794" w14:textId="77777777" w:rsidR="00B614CB" w:rsidRPr="00B009A5" w:rsidRDefault="00B614CB" w:rsidP="00B71EC7">
      <w:pPr>
        <w:pStyle w:val="Style13"/>
        <w:widowControl/>
        <w:numPr>
          <w:ilvl w:val="0"/>
          <w:numId w:val="77"/>
        </w:numPr>
        <w:tabs>
          <w:tab w:val="left" w:pos="993"/>
        </w:tabs>
        <w:spacing w:line="300" w:lineRule="exact"/>
        <w:ind w:left="851" w:hanging="284"/>
        <w:rPr>
          <w:rStyle w:val="FontStyle38"/>
          <w:bCs/>
        </w:rPr>
      </w:pPr>
      <w:r w:rsidRPr="00B009A5">
        <w:rPr>
          <w:rStyle w:val="FontStyle38"/>
          <w:bCs/>
        </w:rPr>
        <w:t>253 – Rozrachunki wewnętrzne.</w:t>
      </w:r>
    </w:p>
    <w:p w14:paraId="6E8666A2" w14:textId="1B29F39E" w:rsidR="008B5E7E" w:rsidRPr="00B009A5" w:rsidRDefault="008B5E7E" w:rsidP="00B71EC7">
      <w:pPr>
        <w:pStyle w:val="Style1"/>
        <w:widowControl/>
        <w:numPr>
          <w:ilvl w:val="0"/>
          <w:numId w:val="73"/>
        </w:numPr>
        <w:tabs>
          <w:tab w:val="left" w:pos="567"/>
          <w:tab w:val="left" w:pos="709"/>
        </w:tabs>
        <w:spacing w:before="120" w:line="300" w:lineRule="exact"/>
        <w:ind w:left="567" w:hanging="283"/>
        <w:jc w:val="both"/>
        <w:rPr>
          <w:rStyle w:val="FontStyle38"/>
        </w:rPr>
      </w:pPr>
      <w:r w:rsidRPr="00B009A5">
        <w:rPr>
          <w:rStyle w:val="FontStyle35"/>
          <w:b w:val="0"/>
          <w:bCs w:val="0"/>
        </w:rPr>
        <w:t>Zespół</w:t>
      </w:r>
      <w:r w:rsidRPr="00B009A5">
        <w:rPr>
          <w:rStyle w:val="FontStyle38"/>
          <w:b/>
          <w:bCs/>
        </w:rPr>
        <w:t xml:space="preserve"> </w:t>
      </w:r>
      <w:r w:rsidRPr="00B009A5">
        <w:rPr>
          <w:rStyle w:val="FontStyle38"/>
        </w:rPr>
        <w:t xml:space="preserve">3 </w:t>
      </w:r>
      <w:r w:rsidRPr="00B009A5">
        <w:rPr>
          <w:rStyle w:val="FontStyle35"/>
        </w:rPr>
        <w:t>–</w:t>
      </w:r>
      <w:r w:rsidRPr="00B009A5">
        <w:rPr>
          <w:rStyle w:val="FontStyle38"/>
        </w:rPr>
        <w:t xml:space="preserve"> Materiały i towary</w:t>
      </w:r>
      <w:r w:rsidR="0025392B" w:rsidRPr="00B009A5">
        <w:rPr>
          <w:rStyle w:val="FontStyle38"/>
        </w:rPr>
        <w:t>:</w:t>
      </w:r>
    </w:p>
    <w:p w14:paraId="38BF2992" w14:textId="77777777" w:rsidR="00BA328F" w:rsidRPr="00B009A5" w:rsidRDefault="00BA328F" w:rsidP="00B71EC7">
      <w:pPr>
        <w:pStyle w:val="Style13"/>
        <w:widowControl/>
        <w:numPr>
          <w:ilvl w:val="0"/>
          <w:numId w:val="78"/>
        </w:numPr>
        <w:tabs>
          <w:tab w:val="left" w:pos="993"/>
        </w:tabs>
        <w:spacing w:line="300" w:lineRule="exact"/>
        <w:ind w:left="851" w:hanging="284"/>
        <w:rPr>
          <w:rStyle w:val="FontStyle38"/>
          <w:bCs/>
        </w:rPr>
      </w:pPr>
      <w:r w:rsidRPr="00B009A5">
        <w:rPr>
          <w:rStyle w:val="FontStyle38"/>
          <w:bCs/>
        </w:rPr>
        <w:t>301 – Wartości niematerialne i prawne,</w:t>
      </w:r>
    </w:p>
    <w:p w14:paraId="18AA8DE6" w14:textId="77777777" w:rsidR="00BA328F" w:rsidRPr="00B009A5" w:rsidRDefault="00BA328F" w:rsidP="00B71EC7">
      <w:pPr>
        <w:pStyle w:val="Style13"/>
        <w:widowControl/>
        <w:numPr>
          <w:ilvl w:val="0"/>
          <w:numId w:val="78"/>
        </w:numPr>
        <w:tabs>
          <w:tab w:val="left" w:pos="993"/>
        </w:tabs>
        <w:spacing w:line="300" w:lineRule="exact"/>
        <w:ind w:left="851" w:hanging="284"/>
        <w:rPr>
          <w:rStyle w:val="FontStyle38"/>
          <w:bCs/>
        </w:rPr>
      </w:pPr>
      <w:r w:rsidRPr="00B009A5">
        <w:rPr>
          <w:rStyle w:val="FontStyle38"/>
          <w:bCs/>
        </w:rPr>
        <w:t xml:space="preserve">302 </w:t>
      </w:r>
      <w:r w:rsidRPr="00B009A5">
        <w:rPr>
          <w:rStyle w:val="FontStyle38"/>
        </w:rPr>
        <w:t>–</w:t>
      </w:r>
      <w:r w:rsidRPr="00B009A5">
        <w:rPr>
          <w:rStyle w:val="FontStyle38"/>
          <w:bCs/>
        </w:rPr>
        <w:t xml:space="preserve"> Rozliczenie zakupu – pozostałe wartości niematerialne i prawne,</w:t>
      </w:r>
    </w:p>
    <w:p w14:paraId="62126B72" w14:textId="77777777" w:rsidR="00BA328F" w:rsidRPr="00B009A5" w:rsidRDefault="00BA328F" w:rsidP="00B71EC7">
      <w:pPr>
        <w:pStyle w:val="Style13"/>
        <w:widowControl/>
        <w:numPr>
          <w:ilvl w:val="0"/>
          <w:numId w:val="78"/>
        </w:numPr>
        <w:tabs>
          <w:tab w:val="left" w:pos="993"/>
        </w:tabs>
        <w:spacing w:line="300" w:lineRule="exact"/>
        <w:ind w:left="851" w:hanging="284"/>
        <w:rPr>
          <w:rStyle w:val="FontStyle38"/>
          <w:bCs/>
        </w:rPr>
      </w:pPr>
      <w:r w:rsidRPr="00B009A5">
        <w:rPr>
          <w:rStyle w:val="FontStyle38"/>
          <w:bCs/>
        </w:rPr>
        <w:t xml:space="preserve">303 </w:t>
      </w:r>
      <w:r w:rsidRPr="00B009A5">
        <w:rPr>
          <w:rStyle w:val="FontStyle38"/>
        </w:rPr>
        <w:t>–</w:t>
      </w:r>
      <w:r w:rsidRPr="00B009A5">
        <w:rPr>
          <w:rStyle w:val="FontStyle38"/>
          <w:bCs/>
        </w:rPr>
        <w:t xml:space="preserve"> Rozliczenie zakupu – pozostałe środki trwałe,</w:t>
      </w:r>
    </w:p>
    <w:p w14:paraId="77B0EBC6" w14:textId="77777777" w:rsidR="00BA328F" w:rsidRPr="00B009A5" w:rsidRDefault="00BA328F" w:rsidP="00B71EC7">
      <w:pPr>
        <w:pStyle w:val="Style13"/>
        <w:widowControl/>
        <w:numPr>
          <w:ilvl w:val="0"/>
          <w:numId w:val="78"/>
        </w:numPr>
        <w:tabs>
          <w:tab w:val="left" w:pos="993"/>
        </w:tabs>
        <w:spacing w:line="300" w:lineRule="exact"/>
        <w:ind w:left="851" w:hanging="284"/>
        <w:rPr>
          <w:rStyle w:val="FontStyle38"/>
          <w:bCs/>
        </w:rPr>
      </w:pPr>
      <w:r w:rsidRPr="00B009A5">
        <w:rPr>
          <w:rStyle w:val="FontStyle38"/>
          <w:bCs/>
        </w:rPr>
        <w:t xml:space="preserve">304 </w:t>
      </w:r>
      <w:r w:rsidRPr="00B009A5">
        <w:rPr>
          <w:rStyle w:val="FontStyle38"/>
        </w:rPr>
        <w:t>–</w:t>
      </w:r>
      <w:r w:rsidRPr="00B009A5">
        <w:rPr>
          <w:rStyle w:val="FontStyle38"/>
          <w:bCs/>
        </w:rPr>
        <w:t xml:space="preserve"> Rozliczenie zakupu – przedmioty trwałego użytku EDS,</w:t>
      </w:r>
    </w:p>
    <w:p w14:paraId="3224B902" w14:textId="7AE8F493" w:rsidR="00DE0932" w:rsidRPr="00B009A5" w:rsidRDefault="00DE0932" w:rsidP="00B71EC7">
      <w:pPr>
        <w:pStyle w:val="Style13"/>
        <w:widowControl/>
        <w:numPr>
          <w:ilvl w:val="0"/>
          <w:numId w:val="78"/>
        </w:numPr>
        <w:tabs>
          <w:tab w:val="left" w:pos="993"/>
        </w:tabs>
        <w:spacing w:line="300" w:lineRule="exact"/>
        <w:ind w:left="851" w:hanging="284"/>
        <w:rPr>
          <w:rStyle w:val="FontStyle38"/>
          <w:bCs/>
        </w:rPr>
      </w:pPr>
      <w:r w:rsidRPr="00B009A5">
        <w:rPr>
          <w:rStyle w:val="FontStyle38"/>
          <w:bCs/>
        </w:rPr>
        <w:t xml:space="preserve">305 </w:t>
      </w:r>
      <w:r w:rsidRPr="00B009A5">
        <w:rPr>
          <w:rStyle w:val="FontStyle38"/>
        </w:rPr>
        <w:t>–</w:t>
      </w:r>
      <w:r w:rsidRPr="00B009A5">
        <w:rPr>
          <w:rStyle w:val="FontStyle38"/>
          <w:bCs/>
        </w:rPr>
        <w:t xml:space="preserve"> Rozliczenie zakupu – pozostałe zakupy</w:t>
      </w:r>
      <w:r w:rsidR="00067A7A" w:rsidRPr="00B009A5">
        <w:rPr>
          <w:rStyle w:val="FontStyle38"/>
          <w:bCs/>
        </w:rPr>
        <w:t>.</w:t>
      </w:r>
    </w:p>
    <w:p w14:paraId="04BC8FF1" w14:textId="6F5496CC" w:rsidR="008B5E7E" w:rsidRPr="00B009A5" w:rsidRDefault="008B5E7E" w:rsidP="00B71EC7">
      <w:pPr>
        <w:pStyle w:val="Style1"/>
        <w:widowControl/>
        <w:numPr>
          <w:ilvl w:val="0"/>
          <w:numId w:val="73"/>
        </w:numPr>
        <w:tabs>
          <w:tab w:val="left" w:pos="567"/>
          <w:tab w:val="left" w:pos="709"/>
        </w:tabs>
        <w:spacing w:before="120" w:line="300" w:lineRule="exact"/>
        <w:ind w:left="567" w:hanging="283"/>
        <w:jc w:val="both"/>
        <w:rPr>
          <w:rStyle w:val="FontStyle35"/>
          <w:b w:val="0"/>
          <w:bCs w:val="0"/>
        </w:rPr>
      </w:pPr>
      <w:r w:rsidRPr="00B009A5">
        <w:rPr>
          <w:rStyle w:val="FontStyle35"/>
          <w:b w:val="0"/>
          <w:bCs w:val="0"/>
        </w:rPr>
        <w:t xml:space="preserve">Zespół 4 </w:t>
      </w:r>
      <w:r w:rsidRPr="00B009A5">
        <w:rPr>
          <w:rStyle w:val="FontStyle38"/>
          <w:b/>
          <w:bCs/>
        </w:rPr>
        <w:t>–</w:t>
      </w:r>
      <w:r w:rsidRPr="00B009A5">
        <w:rPr>
          <w:rStyle w:val="FontStyle35"/>
          <w:b w:val="0"/>
          <w:bCs w:val="0"/>
        </w:rPr>
        <w:t xml:space="preserve"> Koszty według rodzajów i ich rozliczenie</w:t>
      </w:r>
      <w:r w:rsidR="0025392B" w:rsidRPr="00B009A5">
        <w:rPr>
          <w:rStyle w:val="FontStyle35"/>
          <w:b w:val="0"/>
          <w:bCs w:val="0"/>
        </w:rPr>
        <w:t>:</w:t>
      </w:r>
    </w:p>
    <w:p w14:paraId="50EAC17A" w14:textId="77777777" w:rsidR="008B5E7E" w:rsidRPr="00B009A5" w:rsidRDefault="008B5E7E" w:rsidP="00B71EC7">
      <w:pPr>
        <w:pStyle w:val="Style13"/>
        <w:widowControl/>
        <w:numPr>
          <w:ilvl w:val="0"/>
          <w:numId w:val="79"/>
        </w:numPr>
        <w:tabs>
          <w:tab w:val="left" w:pos="993"/>
        </w:tabs>
        <w:spacing w:line="300" w:lineRule="exact"/>
        <w:ind w:left="851" w:hanging="284"/>
        <w:rPr>
          <w:rStyle w:val="FontStyle38"/>
        </w:rPr>
      </w:pPr>
      <w:r w:rsidRPr="00B009A5">
        <w:rPr>
          <w:rStyle w:val="FontStyle38"/>
        </w:rPr>
        <w:t>400 – Amortyzacja</w:t>
      </w:r>
    </w:p>
    <w:p w14:paraId="590D569C" w14:textId="77777777" w:rsidR="008B5E7E" w:rsidRPr="00B009A5" w:rsidRDefault="008B5E7E" w:rsidP="00B71EC7">
      <w:pPr>
        <w:pStyle w:val="Style13"/>
        <w:widowControl/>
        <w:numPr>
          <w:ilvl w:val="0"/>
          <w:numId w:val="79"/>
        </w:numPr>
        <w:tabs>
          <w:tab w:val="left" w:pos="993"/>
        </w:tabs>
        <w:spacing w:line="300" w:lineRule="exact"/>
        <w:ind w:left="851" w:hanging="284"/>
        <w:rPr>
          <w:rStyle w:val="FontStyle38"/>
          <w:bCs/>
        </w:rPr>
      </w:pPr>
      <w:r w:rsidRPr="00B009A5">
        <w:rPr>
          <w:rStyle w:val="FontStyle38"/>
          <w:bCs/>
        </w:rPr>
        <w:t>401 – Zużycie materiałów i energii,</w:t>
      </w:r>
    </w:p>
    <w:p w14:paraId="6FC09116" w14:textId="77777777" w:rsidR="008B5E7E" w:rsidRPr="00B009A5" w:rsidRDefault="008B5E7E" w:rsidP="00B71EC7">
      <w:pPr>
        <w:pStyle w:val="Style13"/>
        <w:widowControl/>
        <w:numPr>
          <w:ilvl w:val="0"/>
          <w:numId w:val="79"/>
        </w:numPr>
        <w:tabs>
          <w:tab w:val="left" w:pos="993"/>
        </w:tabs>
        <w:spacing w:line="300" w:lineRule="exact"/>
        <w:ind w:left="851" w:hanging="284"/>
        <w:rPr>
          <w:rStyle w:val="FontStyle38"/>
          <w:bCs/>
        </w:rPr>
      </w:pPr>
      <w:r w:rsidRPr="00B009A5">
        <w:rPr>
          <w:rStyle w:val="FontStyle38"/>
          <w:bCs/>
        </w:rPr>
        <w:t>402 – Usługi obce,</w:t>
      </w:r>
    </w:p>
    <w:p w14:paraId="498AE0D8" w14:textId="77777777" w:rsidR="008B5E7E" w:rsidRPr="00B009A5" w:rsidRDefault="008B5E7E" w:rsidP="00B71EC7">
      <w:pPr>
        <w:pStyle w:val="Style13"/>
        <w:widowControl/>
        <w:numPr>
          <w:ilvl w:val="0"/>
          <w:numId w:val="79"/>
        </w:numPr>
        <w:tabs>
          <w:tab w:val="left" w:pos="993"/>
        </w:tabs>
        <w:spacing w:line="300" w:lineRule="exact"/>
        <w:ind w:left="851" w:hanging="284"/>
        <w:rPr>
          <w:rStyle w:val="FontStyle38"/>
          <w:bCs/>
        </w:rPr>
      </w:pPr>
      <w:r w:rsidRPr="00B009A5">
        <w:rPr>
          <w:rStyle w:val="FontStyle38"/>
          <w:bCs/>
        </w:rPr>
        <w:t>404 – Wynagrodzenia,</w:t>
      </w:r>
    </w:p>
    <w:p w14:paraId="6FE08F04" w14:textId="77777777" w:rsidR="008B5E7E" w:rsidRPr="00B009A5" w:rsidRDefault="008B5E7E" w:rsidP="00B71EC7">
      <w:pPr>
        <w:pStyle w:val="Style13"/>
        <w:widowControl/>
        <w:numPr>
          <w:ilvl w:val="0"/>
          <w:numId w:val="79"/>
        </w:numPr>
        <w:tabs>
          <w:tab w:val="left" w:pos="993"/>
        </w:tabs>
        <w:spacing w:line="300" w:lineRule="exact"/>
        <w:ind w:left="851" w:hanging="284"/>
        <w:rPr>
          <w:rStyle w:val="FontStyle38"/>
          <w:bCs/>
        </w:rPr>
      </w:pPr>
      <w:r w:rsidRPr="00B009A5">
        <w:rPr>
          <w:rStyle w:val="FontStyle38"/>
          <w:bCs/>
        </w:rPr>
        <w:t>405 – Ubezpieczenia społeczne i inne świadczenia,</w:t>
      </w:r>
    </w:p>
    <w:p w14:paraId="5E15F1C9" w14:textId="677104A8" w:rsidR="00F40EB4" w:rsidRPr="00B009A5" w:rsidRDefault="00B614CB" w:rsidP="00B71EC7">
      <w:pPr>
        <w:pStyle w:val="Style13"/>
        <w:widowControl/>
        <w:numPr>
          <w:ilvl w:val="0"/>
          <w:numId w:val="79"/>
        </w:numPr>
        <w:tabs>
          <w:tab w:val="left" w:pos="993"/>
        </w:tabs>
        <w:spacing w:line="300" w:lineRule="exact"/>
        <w:ind w:left="851" w:hanging="284"/>
        <w:rPr>
          <w:rStyle w:val="FontStyle38"/>
          <w:bCs/>
        </w:rPr>
      </w:pPr>
      <w:r w:rsidRPr="00B009A5">
        <w:rPr>
          <w:rStyle w:val="FontStyle38"/>
          <w:bCs/>
        </w:rPr>
        <w:t>409 – Pozostałe koszty rodzajowe</w:t>
      </w:r>
      <w:r w:rsidR="00BA328F" w:rsidRPr="00B009A5">
        <w:rPr>
          <w:rStyle w:val="FontStyle38"/>
          <w:bCs/>
        </w:rPr>
        <w:t>,</w:t>
      </w:r>
    </w:p>
    <w:p w14:paraId="346BEF98" w14:textId="4A1A55A6" w:rsidR="00F40EB4" w:rsidRPr="00B009A5" w:rsidRDefault="00F40EB4" w:rsidP="00B71EC7">
      <w:pPr>
        <w:pStyle w:val="Style1"/>
        <w:widowControl/>
        <w:numPr>
          <w:ilvl w:val="0"/>
          <w:numId w:val="73"/>
        </w:numPr>
        <w:tabs>
          <w:tab w:val="left" w:pos="567"/>
          <w:tab w:val="left" w:pos="709"/>
        </w:tabs>
        <w:spacing w:before="120" w:line="300" w:lineRule="exact"/>
        <w:ind w:left="567" w:hanging="283"/>
        <w:jc w:val="both"/>
        <w:rPr>
          <w:rStyle w:val="FontStyle35"/>
          <w:b w:val="0"/>
          <w:bCs w:val="0"/>
        </w:rPr>
      </w:pPr>
      <w:r w:rsidRPr="00B009A5">
        <w:rPr>
          <w:rStyle w:val="FontStyle35"/>
          <w:b w:val="0"/>
          <w:bCs w:val="0"/>
        </w:rPr>
        <w:t>Zespół 7 – Przychody, dochody i koszty</w:t>
      </w:r>
      <w:r w:rsidR="0025392B" w:rsidRPr="00B009A5">
        <w:rPr>
          <w:rStyle w:val="FontStyle35"/>
          <w:b w:val="0"/>
          <w:bCs w:val="0"/>
        </w:rPr>
        <w:t>:</w:t>
      </w:r>
    </w:p>
    <w:p w14:paraId="4C2EAEC0" w14:textId="6BB61500" w:rsidR="00411E23" w:rsidRPr="00B009A5" w:rsidRDefault="00411E23" w:rsidP="00B71EC7">
      <w:pPr>
        <w:pStyle w:val="Style13"/>
        <w:widowControl/>
        <w:numPr>
          <w:ilvl w:val="0"/>
          <w:numId w:val="80"/>
        </w:numPr>
        <w:tabs>
          <w:tab w:val="left" w:pos="993"/>
        </w:tabs>
        <w:spacing w:line="300" w:lineRule="exact"/>
        <w:ind w:left="851" w:hanging="284"/>
        <w:rPr>
          <w:rStyle w:val="FontStyle38"/>
        </w:rPr>
      </w:pPr>
      <w:r w:rsidRPr="00B009A5">
        <w:rPr>
          <w:rStyle w:val="FontStyle38"/>
        </w:rPr>
        <w:t>753 – Inne koszty finansowe,</w:t>
      </w:r>
    </w:p>
    <w:p w14:paraId="697FDBF9" w14:textId="2E43346A" w:rsidR="00F40EB4" w:rsidRPr="00B009A5" w:rsidRDefault="00F40EB4" w:rsidP="00B71EC7">
      <w:pPr>
        <w:pStyle w:val="Style13"/>
        <w:widowControl/>
        <w:numPr>
          <w:ilvl w:val="0"/>
          <w:numId w:val="80"/>
        </w:numPr>
        <w:tabs>
          <w:tab w:val="left" w:pos="993"/>
        </w:tabs>
        <w:spacing w:line="300" w:lineRule="exact"/>
        <w:ind w:left="851" w:hanging="284"/>
        <w:rPr>
          <w:rStyle w:val="FontStyle38"/>
        </w:rPr>
      </w:pPr>
      <w:r w:rsidRPr="00B009A5">
        <w:rPr>
          <w:rStyle w:val="FontStyle38"/>
        </w:rPr>
        <w:t>754 – Inne przychody finans</w:t>
      </w:r>
      <w:r w:rsidR="002D3D4E" w:rsidRPr="00B009A5">
        <w:rPr>
          <w:rStyle w:val="FontStyle38"/>
        </w:rPr>
        <w:t>owe</w:t>
      </w:r>
      <w:r w:rsidRPr="00B009A5">
        <w:rPr>
          <w:rStyle w:val="FontStyle38"/>
        </w:rPr>
        <w:t>,</w:t>
      </w:r>
    </w:p>
    <w:p w14:paraId="6926D372" w14:textId="77777777" w:rsidR="00F40EB4" w:rsidRPr="00B009A5" w:rsidRDefault="00F40EB4" w:rsidP="00B71EC7">
      <w:pPr>
        <w:pStyle w:val="Style13"/>
        <w:widowControl/>
        <w:numPr>
          <w:ilvl w:val="0"/>
          <w:numId w:val="80"/>
        </w:numPr>
        <w:tabs>
          <w:tab w:val="left" w:pos="993"/>
        </w:tabs>
        <w:spacing w:line="300" w:lineRule="exact"/>
        <w:ind w:left="851" w:hanging="284"/>
        <w:rPr>
          <w:rStyle w:val="FontStyle38"/>
        </w:rPr>
      </w:pPr>
      <w:r w:rsidRPr="00B009A5">
        <w:rPr>
          <w:rStyle w:val="FontStyle38"/>
        </w:rPr>
        <w:t>760 – Pozostałe przychody operacyjne,</w:t>
      </w:r>
    </w:p>
    <w:p w14:paraId="409522FC" w14:textId="055318A5" w:rsidR="00F40EB4" w:rsidRPr="00B009A5" w:rsidRDefault="00F40EB4" w:rsidP="00B71EC7">
      <w:pPr>
        <w:pStyle w:val="Style13"/>
        <w:widowControl/>
        <w:numPr>
          <w:ilvl w:val="0"/>
          <w:numId w:val="80"/>
        </w:numPr>
        <w:tabs>
          <w:tab w:val="left" w:pos="993"/>
        </w:tabs>
        <w:spacing w:line="300" w:lineRule="exact"/>
        <w:ind w:left="851" w:hanging="284"/>
        <w:rPr>
          <w:rStyle w:val="FontStyle38"/>
        </w:rPr>
      </w:pPr>
      <w:r w:rsidRPr="00B009A5">
        <w:rPr>
          <w:rStyle w:val="FontStyle38"/>
        </w:rPr>
        <w:t>761 – Pozostałe koszty operacyjne</w:t>
      </w:r>
      <w:r w:rsidR="0025392B" w:rsidRPr="00B009A5">
        <w:rPr>
          <w:rStyle w:val="FontStyle38"/>
        </w:rPr>
        <w:t>.</w:t>
      </w:r>
    </w:p>
    <w:p w14:paraId="14DB7069" w14:textId="142611F4" w:rsidR="008B5E7E" w:rsidRPr="00B009A5" w:rsidRDefault="008B5E7E" w:rsidP="00B71EC7">
      <w:pPr>
        <w:pStyle w:val="Style1"/>
        <w:widowControl/>
        <w:numPr>
          <w:ilvl w:val="0"/>
          <w:numId w:val="73"/>
        </w:numPr>
        <w:tabs>
          <w:tab w:val="left" w:pos="567"/>
          <w:tab w:val="left" w:pos="709"/>
        </w:tabs>
        <w:spacing w:before="120" w:line="300" w:lineRule="exact"/>
        <w:ind w:left="567" w:hanging="283"/>
        <w:jc w:val="both"/>
        <w:rPr>
          <w:rStyle w:val="FontStyle35"/>
          <w:b w:val="0"/>
          <w:bCs w:val="0"/>
        </w:rPr>
      </w:pPr>
      <w:r w:rsidRPr="00B009A5">
        <w:rPr>
          <w:rStyle w:val="FontStyle35"/>
          <w:b w:val="0"/>
          <w:bCs w:val="0"/>
        </w:rPr>
        <w:t xml:space="preserve">Zespół 8 </w:t>
      </w:r>
      <w:r w:rsidRPr="00B009A5">
        <w:rPr>
          <w:rStyle w:val="FontStyle38"/>
          <w:b/>
          <w:bCs/>
        </w:rPr>
        <w:t xml:space="preserve">– </w:t>
      </w:r>
      <w:r w:rsidRPr="00B009A5">
        <w:rPr>
          <w:rStyle w:val="FontStyle35"/>
          <w:b w:val="0"/>
          <w:bCs w:val="0"/>
        </w:rPr>
        <w:t>Fundusze, rezerwy i wynik finansowy</w:t>
      </w:r>
      <w:r w:rsidR="0025392B" w:rsidRPr="00B009A5">
        <w:rPr>
          <w:rStyle w:val="FontStyle35"/>
          <w:b w:val="0"/>
          <w:bCs w:val="0"/>
        </w:rPr>
        <w:t>:</w:t>
      </w:r>
    </w:p>
    <w:p w14:paraId="41742B9C" w14:textId="77777777" w:rsidR="008B5E7E" w:rsidRPr="00B009A5" w:rsidRDefault="008B5E7E" w:rsidP="00B71EC7">
      <w:pPr>
        <w:pStyle w:val="Style13"/>
        <w:widowControl/>
        <w:numPr>
          <w:ilvl w:val="0"/>
          <w:numId w:val="81"/>
        </w:numPr>
        <w:tabs>
          <w:tab w:val="left" w:pos="993"/>
        </w:tabs>
        <w:spacing w:line="300" w:lineRule="exact"/>
        <w:ind w:left="851" w:hanging="284"/>
        <w:rPr>
          <w:rStyle w:val="FontStyle38"/>
        </w:rPr>
      </w:pPr>
      <w:r w:rsidRPr="00B009A5">
        <w:rPr>
          <w:rStyle w:val="FontStyle38"/>
        </w:rPr>
        <w:t>800 – Fundusz jednostki,</w:t>
      </w:r>
    </w:p>
    <w:p w14:paraId="09C6FD49" w14:textId="1E37AC88" w:rsidR="0006715B" w:rsidRPr="00B009A5" w:rsidRDefault="0006715B" w:rsidP="00B71EC7">
      <w:pPr>
        <w:pStyle w:val="Style13"/>
        <w:widowControl/>
        <w:numPr>
          <w:ilvl w:val="0"/>
          <w:numId w:val="81"/>
        </w:numPr>
        <w:tabs>
          <w:tab w:val="left" w:pos="993"/>
        </w:tabs>
        <w:spacing w:line="300" w:lineRule="exact"/>
        <w:ind w:left="851" w:hanging="284"/>
        <w:rPr>
          <w:rStyle w:val="FontStyle38"/>
        </w:rPr>
      </w:pPr>
      <w:r w:rsidRPr="00B009A5">
        <w:rPr>
          <w:rStyle w:val="FontStyle38"/>
        </w:rPr>
        <w:t>811 - Środki z budżetu na inwestycje,</w:t>
      </w:r>
    </w:p>
    <w:p w14:paraId="20B9D3BE" w14:textId="77777777" w:rsidR="008B5E7E" w:rsidRPr="00B009A5" w:rsidRDefault="008B5E7E" w:rsidP="00B71EC7">
      <w:pPr>
        <w:pStyle w:val="Style13"/>
        <w:widowControl/>
        <w:numPr>
          <w:ilvl w:val="0"/>
          <w:numId w:val="81"/>
        </w:numPr>
        <w:tabs>
          <w:tab w:val="left" w:pos="993"/>
        </w:tabs>
        <w:spacing w:line="300" w:lineRule="exact"/>
        <w:ind w:left="851" w:hanging="284"/>
        <w:rPr>
          <w:rStyle w:val="FontStyle38"/>
        </w:rPr>
      </w:pPr>
      <w:r w:rsidRPr="00B009A5">
        <w:rPr>
          <w:rStyle w:val="FontStyle38"/>
        </w:rPr>
        <w:t>860 – Wynik finansowy.</w:t>
      </w:r>
    </w:p>
    <w:p w14:paraId="13FCF239" w14:textId="3C39A48F" w:rsidR="008B5E7E" w:rsidRPr="00B009A5" w:rsidRDefault="008C6C35" w:rsidP="00B71EC7">
      <w:pPr>
        <w:keepNext/>
        <w:numPr>
          <w:ilvl w:val="0"/>
          <w:numId w:val="74"/>
        </w:numPr>
        <w:tabs>
          <w:tab w:val="left" w:pos="426"/>
          <w:tab w:val="left" w:pos="993"/>
        </w:tabs>
        <w:spacing w:before="120" w:line="300" w:lineRule="exact"/>
        <w:ind w:left="426" w:hanging="426"/>
        <w:outlineLvl w:val="0"/>
        <w:rPr>
          <w:rStyle w:val="FontStyle35"/>
          <w:b w:val="0"/>
          <w:bCs w:val="0"/>
        </w:rPr>
      </w:pPr>
      <w:r w:rsidRPr="00B009A5">
        <w:rPr>
          <w:rStyle w:val="FontStyle35"/>
          <w:b w:val="0"/>
          <w:bCs w:val="0"/>
        </w:rPr>
        <w:t>Wykaz kont</w:t>
      </w:r>
      <w:r w:rsidR="008B5E7E" w:rsidRPr="00B009A5">
        <w:rPr>
          <w:rStyle w:val="FontStyle35"/>
          <w:b w:val="0"/>
          <w:bCs w:val="0"/>
        </w:rPr>
        <w:t xml:space="preserve"> pozabilansow</w:t>
      </w:r>
      <w:r w:rsidRPr="00B009A5">
        <w:rPr>
          <w:rStyle w:val="FontStyle35"/>
          <w:b w:val="0"/>
          <w:bCs w:val="0"/>
        </w:rPr>
        <w:t>ych</w:t>
      </w:r>
      <w:r w:rsidR="008B5E7E" w:rsidRPr="00B009A5">
        <w:rPr>
          <w:rStyle w:val="FontStyle35"/>
          <w:b w:val="0"/>
          <w:bCs w:val="0"/>
        </w:rPr>
        <w:t>:</w:t>
      </w:r>
    </w:p>
    <w:p w14:paraId="224A1DDE" w14:textId="77777777" w:rsidR="008C6C35" w:rsidRPr="00B009A5" w:rsidRDefault="008B5E7E" w:rsidP="005B7C7E">
      <w:pPr>
        <w:pStyle w:val="Style13"/>
        <w:widowControl/>
        <w:numPr>
          <w:ilvl w:val="0"/>
          <w:numId w:val="82"/>
        </w:numPr>
        <w:tabs>
          <w:tab w:val="left" w:pos="567"/>
        </w:tabs>
        <w:spacing w:line="300" w:lineRule="exact"/>
        <w:ind w:left="567" w:hanging="283"/>
        <w:rPr>
          <w:rStyle w:val="FontStyle38"/>
        </w:rPr>
      </w:pPr>
      <w:r w:rsidRPr="00B009A5">
        <w:rPr>
          <w:rStyle w:val="FontStyle38"/>
        </w:rPr>
        <w:t>980 – Plan finansowy wydatków budżetowych</w:t>
      </w:r>
      <w:r w:rsidR="008C6C35" w:rsidRPr="00B009A5">
        <w:rPr>
          <w:rStyle w:val="FontStyle38"/>
        </w:rPr>
        <w:t>;</w:t>
      </w:r>
    </w:p>
    <w:p w14:paraId="5C93AC6B" w14:textId="77777777" w:rsidR="008C6C35" w:rsidRPr="00B009A5" w:rsidRDefault="006C32C3" w:rsidP="005B7C7E">
      <w:pPr>
        <w:pStyle w:val="Style13"/>
        <w:widowControl/>
        <w:numPr>
          <w:ilvl w:val="0"/>
          <w:numId w:val="82"/>
        </w:numPr>
        <w:tabs>
          <w:tab w:val="left" w:pos="567"/>
        </w:tabs>
        <w:spacing w:line="300" w:lineRule="exact"/>
        <w:ind w:left="567" w:hanging="283"/>
      </w:pPr>
      <w:r w:rsidRPr="00B009A5">
        <w:t xml:space="preserve">998 </w:t>
      </w:r>
      <w:r w:rsidR="008B5E7E" w:rsidRPr="00B009A5">
        <w:t>– Zaangażowanie wydatków budżetowych roku bieżącego</w:t>
      </w:r>
      <w:r w:rsidR="008C6C35" w:rsidRPr="00B009A5">
        <w:t>;</w:t>
      </w:r>
    </w:p>
    <w:p w14:paraId="0C176F14" w14:textId="29E50307" w:rsidR="008B5E7E" w:rsidRPr="00B009A5" w:rsidRDefault="006C32C3" w:rsidP="005B7C7E">
      <w:pPr>
        <w:pStyle w:val="Style13"/>
        <w:widowControl/>
        <w:numPr>
          <w:ilvl w:val="0"/>
          <w:numId w:val="82"/>
        </w:numPr>
        <w:tabs>
          <w:tab w:val="left" w:pos="567"/>
        </w:tabs>
        <w:spacing w:line="300" w:lineRule="exact"/>
        <w:ind w:left="567" w:hanging="283"/>
        <w:rPr>
          <w:rStyle w:val="FontStyle38"/>
        </w:rPr>
      </w:pPr>
      <w:r w:rsidRPr="00B009A5">
        <w:t>999</w:t>
      </w:r>
      <w:r w:rsidR="008B5E7E" w:rsidRPr="00B009A5">
        <w:t>– Zaangażowanie wydatków budżetowych przyszłych lat.</w:t>
      </w:r>
    </w:p>
    <w:p w14:paraId="657F9D1C" w14:textId="617D47FF" w:rsidR="008C6C35" w:rsidRPr="00B009A5" w:rsidRDefault="008C6C35" w:rsidP="00B009A5">
      <w:pPr>
        <w:tabs>
          <w:tab w:val="left" w:pos="426"/>
        </w:tabs>
        <w:spacing w:before="120" w:line="300" w:lineRule="exact"/>
        <w:ind w:left="426"/>
        <w:jc w:val="center"/>
      </w:pPr>
      <w:r w:rsidRPr="00B009A5">
        <w:t>§</w:t>
      </w:r>
      <w:r w:rsidR="00CE6E51" w:rsidRPr="00B009A5">
        <w:t>9</w:t>
      </w:r>
    </w:p>
    <w:p w14:paraId="0D10243F" w14:textId="6FAE2CF2" w:rsidR="008C6C35" w:rsidRPr="00B009A5" w:rsidRDefault="008C6C35" w:rsidP="00B009A5">
      <w:pPr>
        <w:tabs>
          <w:tab w:val="left" w:pos="4536"/>
        </w:tabs>
        <w:spacing w:before="120" w:line="300" w:lineRule="exact"/>
        <w:jc w:val="center"/>
        <w:rPr>
          <w:bCs/>
        </w:rPr>
      </w:pPr>
      <w:r w:rsidRPr="00B009A5">
        <w:rPr>
          <w:bCs/>
        </w:rPr>
        <w:t xml:space="preserve">ZASADY FUNKCJONOWANIE KONT </w:t>
      </w:r>
    </w:p>
    <w:p w14:paraId="35714982" w14:textId="77777777" w:rsidR="006C32C3" w:rsidRPr="00B009A5" w:rsidRDefault="006C32C3" w:rsidP="00B71EC7">
      <w:pPr>
        <w:numPr>
          <w:ilvl w:val="0"/>
          <w:numId w:val="72"/>
        </w:numPr>
        <w:tabs>
          <w:tab w:val="left" w:pos="426"/>
        </w:tabs>
        <w:spacing w:before="120" w:line="300" w:lineRule="exact"/>
        <w:ind w:left="426" w:hanging="426"/>
        <w:rPr>
          <w:b/>
          <w:i/>
        </w:rPr>
      </w:pPr>
      <w:r w:rsidRPr="00B009A5">
        <w:rPr>
          <w:b/>
        </w:rPr>
        <w:t>KONTA BILANSOWE</w:t>
      </w:r>
    </w:p>
    <w:p w14:paraId="0BE030F1" w14:textId="77777777" w:rsidR="00B32871" w:rsidRPr="005B7C7E" w:rsidRDefault="00B32871"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Konto 013 - „Pozostałe środki trwałe”</w:t>
      </w:r>
    </w:p>
    <w:p w14:paraId="358E9860" w14:textId="77777777" w:rsidR="00AD49B2" w:rsidRPr="00B009A5" w:rsidRDefault="00AD49B2" w:rsidP="005B7C7E">
      <w:pPr>
        <w:pStyle w:val="Style7"/>
        <w:widowControl/>
        <w:spacing w:line="300" w:lineRule="exact"/>
        <w:ind w:firstLine="0"/>
        <w:rPr>
          <w:rStyle w:val="FontStyle35"/>
          <w:b w:val="0"/>
          <w:bCs w:val="0"/>
        </w:rPr>
      </w:pPr>
      <w:r w:rsidRPr="00B009A5">
        <w:rPr>
          <w:rStyle w:val="FontStyle35"/>
          <w:b w:val="0"/>
          <w:bCs w:val="0"/>
        </w:rPr>
        <w:t>Konto 013 służy do ewidencji zwiększeń i zmniejszeń wartości początkowej pozostałych środków trwałych</w:t>
      </w:r>
      <w:r w:rsidRPr="00B009A5">
        <w:t xml:space="preserve"> o wartości początkowej niższej od wymienionej w art. 16d ustawy o podatku dochodowym od osób prawnych, </w:t>
      </w:r>
      <w:r w:rsidRPr="00B009A5">
        <w:rPr>
          <w:rStyle w:val="FontStyle35"/>
          <w:b w:val="0"/>
          <w:bCs w:val="0"/>
        </w:rPr>
        <w:t xml:space="preserve">niepodlegających ujęciu na kontach 011, przekazanych do </w:t>
      </w:r>
      <w:r w:rsidRPr="00B009A5">
        <w:rPr>
          <w:rStyle w:val="FontStyle35"/>
          <w:b w:val="0"/>
          <w:bCs w:val="0"/>
        </w:rPr>
        <w:lastRenderedPageBreak/>
        <w:t>użytkowania, podlegających umorzeniu w pełnej wysokości w miesiącu wydania do użytkowania, finansowanych ze środków na wydatki bieżące.</w:t>
      </w:r>
    </w:p>
    <w:p w14:paraId="226781F4" w14:textId="77777777" w:rsidR="002878AE" w:rsidRPr="00B009A5" w:rsidRDefault="00B32871" w:rsidP="00B009A5">
      <w:pPr>
        <w:pStyle w:val="Style1"/>
        <w:widowControl/>
        <w:tabs>
          <w:tab w:val="left" w:pos="851"/>
        </w:tabs>
        <w:spacing w:line="300" w:lineRule="exact"/>
        <w:jc w:val="both"/>
        <w:rPr>
          <w:rStyle w:val="FontStyle35"/>
          <w:b w:val="0"/>
        </w:rPr>
      </w:pPr>
      <w:r w:rsidRPr="00B009A5">
        <w:rPr>
          <w:rStyle w:val="FontStyle35"/>
          <w:b w:val="0"/>
        </w:rPr>
        <w:t xml:space="preserve">Na stronie </w:t>
      </w:r>
      <w:proofErr w:type="spellStart"/>
      <w:r w:rsidRPr="00B009A5">
        <w:rPr>
          <w:rStyle w:val="FontStyle35"/>
          <w:b w:val="0"/>
        </w:rPr>
        <w:t>Wn</w:t>
      </w:r>
      <w:proofErr w:type="spellEnd"/>
      <w:r w:rsidRPr="00B009A5">
        <w:rPr>
          <w:rStyle w:val="FontStyle35"/>
          <w:b w:val="0"/>
        </w:rPr>
        <w:t xml:space="preserve"> konta 013 ujmuje się</w:t>
      </w:r>
      <w:r w:rsidR="002878AE" w:rsidRPr="00B009A5">
        <w:rPr>
          <w:rStyle w:val="FontStyle35"/>
          <w:b w:val="0"/>
        </w:rPr>
        <w:t xml:space="preserve"> w szczególności:</w:t>
      </w:r>
    </w:p>
    <w:p w14:paraId="26C03D9E" w14:textId="1D59EF1A" w:rsidR="002878AE" w:rsidRPr="00B009A5" w:rsidRDefault="00B32871" w:rsidP="00B009A5">
      <w:pPr>
        <w:pStyle w:val="Style13"/>
        <w:widowControl/>
        <w:numPr>
          <w:ilvl w:val="0"/>
          <w:numId w:val="33"/>
        </w:numPr>
        <w:tabs>
          <w:tab w:val="left" w:pos="993"/>
        </w:tabs>
        <w:spacing w:line="300" w:lineRule="exact"/>
        <w:ind w:left="851" w:hanging="284"/>
        <w:rPr>
          <w:rStyle w:val="FontStyle38"/>
          <w:bCs/>
        </w:rPr>
      </w:pPr>
      <w:r w:rsidRPr="00B009A5">
        <w:rPr>
          <w:rStyle w:val="FontStyle38"/>
          <w:bCs/>
        </w:rPr>
        <w:t xml:space="preserve"> pozostałe środki trwałe przyjęte z zakupu</w:t>
      </w:r>
      <w:r w:rsidR="00506D3C" w:rsidRPr="00B009A5">
        <w:rPr>
          <w:rStyle w:val="FontStyle38"/>
          <w:bCs/>
        </w:rPr>
        <w:t xml:space="preserve"> </w:t>
      </w:r>
      <w:r w:rsidRPr="00B009A5">
        <w:rPr>
          <w:rStyle w:val="FontStyle38"/>
          <w:bCs/>
        </w:rPr>
        <w:t>w korespondencji z kontami 303;</w:t>
      </w:r>
      <w:r w:rsidR="002878AE" w:rsidRPr="00B009A5">
        <w:rPr>
          <w:rStyle w:val="FontStyle38"/>
          <w:bCs/>
        </w:rPr>
        <w:t xml:space="preserve"> </w:t>
      </w:r>
    </w:p>
    <w:p w14:paraId="35ABD73D" w14:textId="69DF8866" w:rsidR="002878AE" w:rsidRPr="00B009A5" w:rsidRDefault="002878AE" w:rsidP="00B009A5">
      <w:pPr>
        <w:pStyle w:val="Style13"/>
        <w:widowControl/>
        <w:numPr>
          <w:ilvl w:val="0"/>
          <w:numId w:val="33"/>
        </w:numPr>
        <w:tabs>
          <w:tab w:val="left" w:pos="993"/>
        </w:tabs>
        <w:spacing w:line="300" w:lineRule="exact"/>
        <w:ind w:left="851" w:hanging="284"/>
        <w:rPr>
          <w:rStyle w:val="FontStyle38"/>
          <w:bCs/>
        </w:rPr>
      </w:pPr>
      <w:r w:rsidRPr="00B009A5">
        <w:rPr>
          <w:rStyle w:val="FontStyle38"/>
        </w:rPr>
        <w:t>nieodpłatne otrzymanie pozostałych środków trwałych w korespondencji z kontem 760.</w:t>
      </w:r>
    </w:p>
    <w:p w14:paraId="0ED49727" w14:textId="043DB81F" w:rsidR="006B7741" w:rsidRDefault="00B62504" w:rsidP="00B62504">
      <w:pPr>
        <w:pStyle w:val="Style24"/>
        <w:spacing w:line="300" w:lineRule="exact"/>
        <w:ind w:firstLine="0"/>
        <w:rPr>
          <w:rStyle w:val="FontStyle38"/>
        </w:rPr>
      </w:pPr>
      <w:r w:rsidRPr="00B62504">
        <w:rPr>
          <w:rStyle w:val="FontStyle35"/>
          <w:b w:val="0"/>
          <w:bCs w:val="0"/>
        </w:rPr>
        <w:t xml:space="preserve">Konto 013 może wykazywać saldo </w:t>
      </w:r>
      <w:proofErr w:type="spellStart"/>
      <w:r w:rsidRPr="00B62504">
        <w:rPr>
          <w:rStyle w:val="FontStyle35"/>
          <w:b w:val="0"/>
          <w:bCs w:val="0"/>
        </w:rPr>
        <w:t>Wn</w:t>
      </w:r>
      <w:proofErr w:type="spellEnd"/>
      <w:r w:rsidRPr="00B62504">
        <w:rPr>
          <w:rStyle w:val="FontStyle35"/>
          <w:b w:val="0"/>
          <w:bCs w:val="0"/>
        </w:rPr>
        <w:t xml:space="preserve">, które </w:t>
      </w:r>
      <w:r>
        <w:rPr>
          <w:rStyle w:val="FontStyle35"/>
          <w:b w:val="0"/>
          <w:bCs w:val="0"/>
        </w:rPr>
        <w:t>oznacza</w:t>
      </w:r>
      <w:r w:rsidRPr="00B62504">
        <w:rPr>
          <w:rStyle w:val="FontStyle35"/>
          <w:b w:val="0"/>
          <w:bCs w:val="0"/>
        </w:rPr>
        <w:t xml:space="preserve"> wartość </w:t>
      </w:r>
      <w:r>
        <w:rPr>
          <w:rStyle w:val="FontStyle35"/>
          <w:b w:val="0"/>
          <w:bCs w:val="0"/>
        </w:rPr>
        <w:t>początkową pozostałych ś</w:t>
      </w:r>
      <w:r w:rsidRPr="00B62504">
        <w:rPr>
          <w:rStyle w:val="FontStyle35"/>
          <w:b w:val="0"/>
          <w:bCs w:val="0"/>
        </w:rPr>
        <w:t xml:space="preserve">rodków trwałych </w:t>
      </w:r>
      <w:r>
        <w:rPr>
          <w:rStyle w:val="FontStyle35"/>
          <w:b w:val="0"/>
          <w:bCs w:val="0"/>
        </w:rPr>
        <w:t xml:space="preserve">zakupionych w </w:t>
      </w:r>
      <w:r w:rsidR="0037155E" w:rsidRPr="00B009A5">
        <w:rPr>
          <w:rStyle w:val="FontStyle35"/>
          <w:b w:val="0"/>
          <w:bCs w:val="0"/>
        </w:rPr>
        <w:t>toku realizacji Projektu</w:t>
      </w:r>
      <w:r w:rsidR="0037155E">
        <w:rPr>
          <w:rStyle w:val="FontStyle35"/>
          <w:b w:val="0"/>
          <w:bCs w:val="0"/>
        </w:rPr>
        <w:t>.</w:t>
      </w:r>
    </w:p>
    <w:p w14:paraId="67103181" w14:textId="3E7FCE71" w:rsidR="0037155E" w:rsidRPr="00B009A5" w:rsidRDefault="0037155E" w:rsidP="0037155E">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013</w:t>
      </w:r>
      <w:r w:rsidRPr="00B009A5">
        <w:rPr>
          <w:rStyle w:val="FontStyle24"/>
        </w:rPr>
        <w:t xml:space="preserve"> zostanie prze</w:t>
      </w:r>
      <w:r w:rsidR="00955DF3">
        <w:rPr>
          <w:rStyle w:val="FontStyle24"/>
        </w:rPr>
        <w:t xml:space="preserve">niesione na analogiczne konto </w:t>
      </w:r>
      <w:r w:rsidRPr="00B009A5">
        <w:rPr>
          <w:rStyle w:val="FontStyle24"/>
        </w:rPr>
        <w:t>na rachun</w:t>
      </w:r>
      <w:r w:rsidR="00955DF3">
        <w:rPr>
          <w:rStyle w:val="FontStyle24"/>
        </w:rPr>
        <w:t>ku „</w:t>
      </w:r>
      <w:r w:rsidRPr="00B009A5">
        <w:rPr>
          <w:rStyle w:val="FontStyle24"/>
        </w:rPr>
        <w:t>Wydatki Miasta</w:t>
      </w:r>
      <w:r w:rsidR="00955DF3">
        <w:rPr>
          <w:rStyle w:val="FontStyle24"/>
        </w:rPr>
        <w:t>”</w:t>
      </w:r>
      <w:r>
        <w:rPr>
          <w:rStyle w:val="FontStyle24"/>
        </w:rPr>
        <w:t>.</w:t>
      </w:r>
    </w:p>
    <w:p w14:paraId="4D99B04A" w14:textId="4CA5C71E" w:rsidR="00B32871" w:rsidRPr="00B009A5" w:rsidRDefault="00B32871" w:rsidP="00B009A5">
      <w:pPr>
        <w:pStyle w:val="Style24"/>
        <w:widowControl/>
        <w:spacing w:line="300" w:lineRule="exact"/>
        <w:ind w:firstLine="0"/>
        <w:rPr>
          <w:rStyle w:val="FontStyle38"/>
        </w:rPr>
      </w:pPr>
      <w:r w:rsidRPr="00B009A5">
        <w:rPr>
          <w:rStyle w:val="FontStyle38"/>
        </w:rPr>
        <w:t>Dla wyodrębnienia wydatków kwalifikowanych i niekwalifikowanych Projektu</w:t>
      </w:r>
      <w:r w:rsidR="00DA4549" w:rsidRPr="00B009A5">
        <w:rPr>
          <w:rStyle w:val="FontStyle38"/>
        </w:rPr>
        <w:t>, zgodnie z</w:t>
      </w:r>
      <w:r w:rsidR="00AD49B2" w:rsidRPr="00B009A5">
        <w:t> </w:t>
      </w:r>
      <w:r w:rsidR="0084654C" w:rsidRPr="00B009A5">
        <w:t>zapisami umowy</w:t>
      </w:r>
      <w:r w:rsidR="00DA4549" w:rsidRPr="00B009A5">
        <w:t xml:space="preserve"> o </w:t>
      </w:r>
      <w:r w:rsidR="0084654C" w:rsidRPr="00B009A5">
        <w:t>partnerstwie</w:t>
      </w:r>
      <w:r w:rsidR="00DA4549" w:rsidRPr="00B009A5">
        <w:t xml:space="preserve">, w </w:t>
      </w:r>
      <w:r w:rsidR="00DA4549" w:rsidRPr="00B009A5">
        <w:rPr>
          <w:rStyle w:val="FontStyle38"/>
        </w:rPr>
        <w:t xml:space="preserve">ramach funkcjonowania konta </w:t>
      </w:r>
      <w:r w:rsidRPr="00B009A5">
        <w:rPr>
          <w:rStyle w:val="FontStyle38"/>
        </w:rPr>
        <w:t>013 - „</w:t>
      </w:r>
      <w:r w:rsidRPr="00B009A5">
        <w:rPr>
          <w:rStyle w:val="FontStyle35"/>
          <w:b w:val="0"/>
        </w:rPr>
        <w:t>Pozostałe środki trwałe</w:t>
      </w:r>
      <w:r w:rsidRPr="00B009A5">
        <w:rPr>
          <w:rStyle w:val="FontStyle35"/>
          <w:b w:val="0"/>
          <w:bCs w:val="0"/>
        </w:rPr>
        <w:t>”</w:t>
      </w:r>
      <w:r w:rsidRPr="00B009A5">
        <w:rPr>
          <w:rStyle w:val="FontStyle38"/>
        </w:rPr>
        <w:t xml:space="preserve"> </w:t>
      </w:r>
      <w:r w:rsidRPr="00B009A5">
        <w:t xml:space="preserve">wprowadza się </w:t>
      </w:r>
      <w:r w:rsidRPr="00B009A5">
        <w:rPr>
          <w:rStyle w:val="FontStyle38"/>
        </w:rPr>
        <w:t>następujące konta:</w:t>
      </w:r>
    </w:p>
    <w:p w14:paraId="1C0CD2A3" w14:textId="77777777" w:rsidR="00B32871" w:rsidRPr="00B009A5" w:rsidRDefault="00B32871" w:rsidP="00B71EC7">
      <w:pPr>
        <w:pStyle w:val="Style13"/>
        <w:widowControl/>
        <w:numPr>
          <w:ilvl w:val="0"/>
          <w:numId w:val="75"/>
        </w:numPr>
        <w:tabs>
          <w:tab w:val="left" w:pos="993"/>
        </w:tabs>
        <w:spacing w:line="300" w:lineRule="exact"/>
        <w:ind w:left="851" w:hanging="284"/>
        <w:rPr>
          <w:rStyle w:val="FontStyle38"/>
        </w:rPr>
      </w:pPr>
      <w:r w:rsidRPr="00B009A5">
        <w:rPr>
          <w:rStyle w:val="FontStyle38"/>
        </w:rPr>
        <w:t>013/1 - „</w:t>
      </w:r>
      <w:r w:rsidRPr="00B009A5">
        <w:rPr>
          <w:rStyle w:val="FontStyle35"/>
          <w:b w:val="0"/>
        </w:rPr>
        <w:t>Pozostałe środki trwałe</w:t>
      </w:r>
      <w:r w:rsidRPr="00B009A5">
        <w:rPr>
          <w:rStyle w:val="FontStyle38"/>
        </w:rPr>
        <w:t xml:space="preserve"> – wydatki kwalifikowalne”,</w:t>
      </w:r>
    </w:p>
    <w:p w14:paraId="32F98331" w14:textId="77777777" w:rsidR="00B32871" w:rsidRPr="00B009A5" w:rsidRDefault="00B32871" w:rsidP="00B71EC7">
      <w:pPr>
        <w:pStyle w:val="Style13"/>
        <w:widowControl/>
        <w:numPr>
          <w:ilvl w:val="0"/>
          <w:numId w:val="75"/>
        </w:numPr>
        <w:tabs>
          <w:tab w:val="left" w:pos="993"/>
        </w:tabs>
        <w:spacing w:line="300" w:lineRule="exact"/>
        <w:ind w:left="851" w:hanging="284"/>
        <w:rPr>
          <w:rStyle w:val="FontStyle38"/>
        </w:rPr>
      </w:pPr>
      <w:r w:rsidRPr="00B009A5">
        <w:rPr>
          <w:rStyle w:val="FontStyle38"/>
        </w:rPr>
        <w:t>013/2 - „</w:t>
      </w:r>
      <w:r w:rsidRPr="00B009A5">
        <w:rPr>
          <w:rStyle w:val="FontStyle35"/>
          <w:b w:val="0"/>
        </w:rPr>
        <w:t>Pozostałe środki trwałe</w:t>
      </w:r>
      <w:r w:rsidRPr="00B009A5">
        <w:rPr>
          <w:rStyle w:val="FontStyle38"/>
        </w:rPr>
        <w:t xml:space="preserve"> – wydatki niekwalifikowalne”.</w:t>
      </w:r>
    </w:p>
    <w:p w14:paraId="292ACFAF" w14:textId="77777777" w:rsidR="00B32871" w:rsidRPr="00B009A5" w:rsidRDefault="00B32871" w:rsidP="00B009A5">
      <w:pPr>
        <w:pStyle w:val="Style13"/>
        <w:widowControl/>
        <w:spacing w:line="300" w:lineRule="exact"/>
        <w:ind w:firstLine="0"/>
        <w:rPr>
          <w:rStyle w:val="FontStyle38"/>
        </w:rPr>
      </w:pPr>
      <w:r w:rsidRPr="00B009A5">
        <w:rPr>
          <w:rStyle w:val="FontStyle38"/>
        </w:rPr>
        <w:t>Zasady funkcjonowania powyższych kont są analogiczne jak konta 013.</w:t>
      </w:r>
    </w:p>
    <w:p w14:paraId="0DE7729C" w14:textId="77777777" w:rsidR="00B32871" w:rsidRPr="005B7C7E" w:rsidRDefault="00B32871"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020 – „Wartości niematerialne i prawne”</w:t>
      </w:r>
    </w:p>
    <w:p w14:paraId="7D64FB3B" w14:textId="77777777" w:rsidR="00F03865" w:rsidRPr="00B009A5" w:rsidRDefault="00F03865" w:rsidP="00B009A5">
      <w:pPr>
        <w:pStyle w:val="Style1"/>
        <w:widowControl/>
        <w:tabs>
          <w:tab w:val="left" w:pos="851"/>
        </w:tabs>
        <w:spacing w:line="300" w:lineRule="exact"/>
        <w:jc w:val="both"/>
        <w:rPr>
          <w:rStyle w:val="FontStyle35"/>
          <w:b w:val="0"/>
          <w:bCs w:val="0"/>
        </w:rPr>
      </w:pPr>
      <w:r w:rsidRPr="00B009A5">
        <w:rPr>
          <w:rStyle w:val="FontStyle35"/>
          <w:b w:val="0"/>
          <w:bCs w:val="0"/>
        </w:rPr>
        <w:t xml:space="preserve">Na koncie 020 ewidencjonuje się stan oraz zwiększenia i zmniejszenia wartości niematerialnych i prawnych, których wartość początkowa jest równa lub większa od wielkości określonej </w:t>
      </w:r>
      <w:r w:rsidRPr="00B009A5">
        <w:t xml:space="preserve">w art. 16d </w:t>
      </w:r>
      <w:r w:rsidRPr="00B009A5">
        <w:rPr>
          <w:rStyle w:val="FontStyle35"/>
          <w:b w:val="0"/>
          <w:bCs w:val="0"/>
        </w:rPr>
        <w:t xml:space="preserve">ustawy o podatku dochodowym od osób prawnych, finansowanych ze środków na wydatki majątkowe, podlegających umarzaniu według stawek amortyzacyjnych określonych w art. 16m tej ustawy i </w:t>
      </w:r>
      <w:r w:rsidRPr="00B009A5">
        <w:rPr>
          <w:rStyle w:val="FontStyle38"/>
        </w:rPr>
        <w:t xml:space="preserve">wytworzonych </w:t>
      </w:r>
      <w:r w:rsidRPr="00B009A5">
        <w:rPr>
          <w:rStyle w:val="FontStyle35"/>
          <w:b w:val="0"/>
          <w:bCs w:val="0"/>
        </w:rPr>
        <w:t xml:space="preserve">w toku realizacji Projektu. </w:t>
      </w:r>
    </w:p>
    <w:p w14:paraId="034B2A34" w14:textId="30BF7BC4" w:rsidR="00B32871" w:rsidRPr="00B009A5" w:rsidRDefault="00B32871" w:rsidP="00B009A5">
      <w:pPr>
        <w:pStyle w:val="Style1"/>
        <w:widowControl/>
        <w:tabs>
          <w:tab w:val="left" w:pos="851"/>
        </w:tabs>
        <w:spacing w:line="300" w:lineRule="exact"/>
        <w:jc w:val="both"/>
        <w:rPr>
          <w:rStyle w:val="FontStyle35"/>
          <w:b w:val="0"/>
        </w:rPr>
      </w:pPr>
      <w:r w:rsidRPr="00B009A5">
        <w:rPr>
          <w:rStyle w:val="FontStyle35"/>
          <w:b w:val="0"/>
        </w:rPr>
        <w:t xml:space="preserve">Na stronie </w:t>
      </w:r>
      <w:proofErr w:type="spellStart"/>
      <w:r w:rsidRPr="00B009A5">
        <w:rPr>
          <w:rStyle w:val="FontStyle35"/>
          <w:b w:val="0"/>
          <w:bCs w:val="0"/>
        </w:rPr>
        <w:t>Wn</w:t>
      </w:r>
      <w:proofErr w:type="spellEnd"/>
      <w:r w:rsidRPr="00B009A5">
        <w:rPr>
          <w:rStyle w:val="FontStyle35"/>
          <w:b w:val="0"/>
          <w:bCs w:val="0"/>
        </w:rPr>
        <w:t xml:space="preserve"> konta 020</w:t>
      </w:r>
      <w:r w:rsidRPr="00B009A5">
        <w:rPr>
          <w:rStyle w:val="FontStyle35"/>
          <w:b w:val="0"/>
        </w:rPr>
        <w:t xml:space="preserve"> ujmuje się przychód nowych wartości niematerialnych i </w:t>
      </w:r>
      <w:r w:rsidR="00717DC0" w:rsidRPr="00B009A5">
        <w:rPr>
          <w:rStyle w:val="FontStyle35"/>
          <w:b w:val="0"/>
        </w:rPr>
        <w:t>prawnych pochodzących</w:t>
      </w:r>
      <w:r w:rsidRPr="00B009A5">
        <w:rPr>
          <w:rStyle w:val="FontStyle35"/>
          <w:b w:val="0"/>
        </w:rPr>
        <w:t xml:space="preserve"> z zakupu w </w:t>
      </w:r>
      <w:r w:rsidR="00717DC0" w:rsidRPr="00B009A5">
        <w:rPr>
          <w:rStyle w:val="FontStyle35"/>
          <w:b w:val="0"/>
        </w:rPr>
        <w:t>korespondencji z</w:t>
      </w:r>
      <w:r w:rsidRPr="00B009A5">
        <w:rPr>
          <w:rStyle w:val="FontStyle35"/>
          <w:b w:val="0"/>
        </w:rPr>
        <w:t xml:space="preserve"> kontem 301.</w:t>
      </w:r>
    </w:p>
    <w:p w14:paraId="1CF15F4B" w14:textId="034F4D4A" w:rsidR="0037155E" w:rsidRDefault="0037155E" w:rsidP="0037155E">
      <w:pPr>
        <w:pStyle w:val="Style24"/>
        <w:spacing w:line="300" w:lineRule="exact"/>
        <w:ind w:firstLine="0"/>
        <w:rPr>
          <w:rStyle w:val="FontStyle38"/>
        </w:rPr>
      </w:pPr>
      <w:r w:rsidRPr="00B62504">
        <w:rPr>
          <w:rStyle w:val="FontStyle35"/>
          <w:b w:val="0"/>
          <w:bCs w:val="0"/>
        </w:rPr>
        <w:t>Konto 0</w:t>
      </w:r>
      <w:r>
        <w:rPr>
          <w:rStyle w:val="FontStyle35"/>
          <w:b w:val="0"/>
          <w:bCs w:val="0"/>
        </w:rPr>
        <w:t>20</w:t>
      </w:r>
      <w:r w:rsidRPr="00B62504">
        <w:rPr>
          <w:rStyle w:val="FontStyle35"/>
          <w:b w:val="0"/>
          <w:bCs w:val="0"/>
        </w:rPr>
        <w:t xml:space="preserve"> może wykazywać saldo </w:t>
      </w:r>
      <w:proofErr w:type="spellStart"/>
      <w:r w:rsidRPr="00B62504">
        <w:rPr>
          <w:rStyle w:val="FontStyle35"/>
          <w:b w:val="0"/>
          <w:bCs w:val="0"/>
        </w:rPr>
        <w:t>Wn</w:t>
      </w:r>
      <w:proofErr w:type="spellEnd"/>
      <w:r w:rsidRPr="00B62504">
        <w:rPr>
          <w:rStyle w:val="FontStyle35"/>
          <w:b w:val="0"/>
          <w:bCs w:val="0"/>
        </w:rPr>
        <w:t xml:space="preserve">, które </w:t>
      </w:r>
      <w:r>
        <w:rPr>
          <w:rStyle w:val="FontStyle35"/>
          <w:b w:val="0"/>
          <w:bCs w:val="0"/>
        </w:rPr>
        <w:t>oznacza</w:t>
      </w:r>
      <w:r w:rsidRPr="00B62504">
        <w:rPr>
          <w:rStyle w:val="FontStyle35"/>
          <w:b w:val="0"/>
          <w:bCs w:val="0"/>
        </w:rPr>
        <w:t xml:space="preserve"> wartość </w:t>
      </w:r>
      <w:r>
        <w:rPr>
          <w:rStyle w:val="FontStyle35"/>
          <w:b w:val="0"/>
          <w:bCs w:val="0"/>
        </w:rPr>
        <w:t xml:space="preserve">początkową </w:t>
      </w:r>
      <w:r w:rsidR="00752FE6">
        <w:rPr>
          <w:rStyle w:val="FontStyle35"/>
          <w:b w:val="0"/>
          <w:bCs w:val="0"/>
        </w:rPr>
        <w:t>wartości niematerialnych i prawnych</w:t>
      </w:r>
      <w:r w:rsidRPr="00B62504">
        <w:rPr>
          <w:rStyle w:val="FontStyle35"/>
          <w:b w:val="0"/>
          <w:bCs w:val="0"/>
        </w:rPr>
        <w:t xml:space="preserve"> </w:t>
      </w:r>
      <w:r w:rsidR="00752FE6">
        <w:rPr>
          <w:rStyle w:val="FontStyle35"/>
          <w:b w:val="0"/>
          <w:bCs w:val="0"/>
        </w:rPr>
        <w:t>wytworzonych</w:t>
      </w:r>
      <w:r>
        <w:rPr>
          <w:rStyle w:val="FontStyle35"/>
          <w:b w:val="0"/>
          <w:bCs w:val="0"/>
        </w:rPr>
        <w:t xml:space="preserve"> w </w:t>
      </w:r>
      <w:r w:rsidRPr="00B009A5">
        <w:rPr>
          <w:rStyle w:val="FontStyle35"/>
          <w:b w:val="0"/>
          <w:bCs w:val="0"/>
        </w:rPr>
        <w:t>toku realizacji Projektu</w:t>
      </w:r>
      <w:r>
        <w:rPr>
          <w:rStyle w:val="FontStyle35"/>
          <w:b w:val="0"/>
          <w:bCs w:val="0"/>
        </w:rPr>
        <w:t>.</w:t>
      </w:r>
    </w:p>
    <w:p w14:paraId="34C569AD" w14:textId="3F08B7A3" w:rsidR="00955DF3" w:rsidRPr="00B009A5" w:rsidRDefault="00955DF3" w:rsidP="00955DF3">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020</w:t>
      </w:r>
      <w:r w:rsidRPr="00B009A5">
        <w:rPr>
          <w:rStyle w:val="FontStyle24"/>
        </w:rPr>
        <w:t xml:space="preserve"> zostanie prze</w:t>
      </w:r>
      <w:r>
        <w:rPr>
          <w:rStyle w:val="FontStyle24"/>
        </w:rPr>
        <w:t xml:space="preserve">niesione na analogiczne konto </w:t>
      </w:r>
      <w:r w:rsidRPr="00B009A5">
        <w:rPr>
          <w:rStyle w:val="FontStyle24"/>
        </w:rPr>
        <w:t>na rachun</w:t>
      </w:r>
      <w:r>
        <w:rPr>
          <w:rStyle w:val="FontStyle24"/>
        </w:rPr>
        <w:t>ku „</w:t>
      </w:r>
      <w:r w:rsidRPr="00B009A5">
        <w:rPr>
          <w:rStyle w:val="FontStyle24"/>
        </w:rPr>
        <w:t>Wydatki Miasta</w:t>
      </w:r>
      <w:r>
        <w:rPr>
          <w:rStyle w:val="FontStyle24"/>
        </w:rPr>
        <w:t>”.</w:t>
      </w:r>
    </w:p>
    <w:p w14:paraId="759EAE02" w14:textId="793192E2" w:rsidR="00B32871" w:rsidRPr="00B009A5" w:rsidRDefault="00B32871" w:rsidP="00B009A5">
      <w:pPr>
        <w:pStyle w:val="Style24"/>
        <w:widowControl/>
        <w:spacing w:line="300" w:lineRule="exact"/>
        <w:ind w:firstLine="0"/>
        <w:rPr>
          <w:rStyle w:val="FontStyle38"/>
        </w:rPr>
      </w:pPr>
      <w:r w:rsidRPr="00B009A5">
        <w:t>Dla wyodrębnienia wydatków dotyczących wydatków kwalifikowalnych i niekwalifikowalnych</w:t>
      </w:r>
      <w:r w:rsidR="00DA4549" w:rsidRPr="00B009A5">
        <w:t xml:space="preserve"> </w:t>
      </w:r>
      <w:r w:rsidR="00B67C5C" w:rsidRPr="00B009A5">
        <w:rPr>
          <w:rStyle w:val="FontStyle38"/>
        </w:rPr>
        <w:t>Projektu, zgodnie z</w:t>
      </w:r>
      <w:r w:rsidR="00B67C5C" w:rsidRPr="00B009A5">
        <w:t xml:space="preserve"> zapisami umowy o partnerstwie,</w:t>
      </w:r>
      <w:r w:rsidR="00DA4549" w:rsidRPr="00B009A5">
        <w:t xml:space="preserve"> w </w:t>
      </w:r>
      <w:r w:rsidR="00DA4549" w:rsidRPr="00B009A5">
        <w:rPr>
          <w:rStyle w:val="FontStyle38"/>
        </w:rPr>
        <w:t xml:space="preserve">ramach funkcjonowania konta </w:t>
      </w:r>
      <w:r w:rsidRPr="00B009A5">
        <w:rPr>
          <w:rStyle w:val="FontStyle38"/>
        </w:rPr>
        <w:t>020 - „</w:t>
      </w:r>
      <w:r w:rsidRPr="00B009A5">
        <w:rPr>
          <w:rStyle w:val="FontStyle35"/>
          <w:b w:val="0"/>
        </w:rPr>
        <w:t>Wartości niematerialne i prawne</w:t>
      </w:r>
      <w:r w:rsidRPr="00B009A5">
        <w:rPr>
          <w:rStyle w:val="FontStyle35"/>
          <w:b w:val="0"/>
          <w:bCs w:val="0"/>
        </w:rPr>
        <w:t>”</w:t>
      </w:r>
      <w:r w:rsidRPr="00B009A5">
        <w:rPr>
          <w:rStyle w:val="FontStyle38"/>
        </w:rPr>
        <w:t xml:space="preserve"> </w:t>
      </w:r>
      <w:r w:rsidRPr="00B009A5">
        <w:t xml:space="preserve">wprowadza się </w:t>
      </w:r>
      <w:r w:rsidRPr="00B009A5">
        <w:rPr>
          <w:rStyle w:val="FontStyle38"/>
        </w:rPr>
        <w:t>następujące konta:</w:t>
      </w:r>
    </w:p>
    <w:p w14:paraId="63866781" w14:textId="77777777" w:rsidR="00B32871" w:rsidRPr="00B009A5" w:rsidRDefault="00B32871" w:rsidP="00B71EC7">
      <w:pPr>
        <w:pStyle w:val="Style13"/>
        <w:widowControl/>
        <w:numPr>
          <w:ilvl w:val="0"/>
          <w:numId w:val="60"/>
        </w:numPr>
        <w:tabs>
          <w:tab w:val="left" w:pos="993"/>
        </w:tabs>
        <w:spacing w:line="300" w:lineRule="exact"/>
        <w:ind w:left="851" w:hanging="284"/>
        <w:rPr>
          <w:rStyle w:val="FontStyle38"/>
        </w:rPr>
      </w:pPr>
      <w:r w:rsidRPr="00B009A5">
        <w:rPr>
          <w:rStyle w:val="FontStyle38"/>
        </w:rPr>
        <w:t>020/1 - „</w:t>
      </w:r>
      <w:r w:rsidRPr="00B009A5">
        <w:rPr>
          <w:rStyle w:val="FontStyle35"/>
          <w:b w:val="0"/>
        </w:rPr>
        <w:t>Wartości niematerialne i prawne</w:t>
      </w:r>
      <w:r w:rsidRPr="00B009A5">
        <w:rPr>
          <w:rStyle w:val="FontStyle38"/>
        </w:rPr>
        <w:t xml:space="preserve"> – wydatki kwalifikowalne”,</w:t>
      </w:r>
    </w:p>
    <w:p w14:paraId="363DBC78" w14:textId="77777777" w:rsidR="00B32871" w:rsidRPr="00B009A5" w:rsidRDefault="00B32871" w:rsidP="00B71EC7">
      <w:pPr>
        <w:pStyle w:val="Style13"/>
        <w:widowControl/>
        <w:numPr>
          <w:ilvl w:val="0"/>
          <w:numId w:val="60"/>
        </w:numPr>
        <w:tabs>
          <w:tab w:val="left" w:pos="993"/>
        </w:tabs>
        <w:spacing w:line="300" w:lineRule="exact"/>
        <w:ind w:left="851" w:hanging="284"/>
        <w:rPr>
          <w:rStyle w:val="FontStyle38"/>
        </w:rPr>
      </w:pPr>
      <w:r w:rsidRPr="00B009A5">
        <w:rPr>
          <w:rStyle w:val="FontStyle38"/>
        </w:rPr>
        <w:t>020/2 - „</w:t>
      </w:r>
      <w:r w:rsidRPr="00B009A5">
        <w:rPr>
          <w:rStyle w:val="FontStyle35"/>
          <w:b w:val="0"/>
        </w:rPr>
        <w:t>Wartości niematerialne i prawne</w:t>
      </w:r>
      <w:r w:rsidRPr="00B009A5">
        <w:rPr>
          <w:rStyle w:val="FontStyle38"/>
        </w:rPr>
        <w:t xml:space="preserve"> – wydatki niekwalifikowalne”.</w:t>
      </w:r>
    </w:p>
    <w:p w14:paraId="7974240D" w14:textId="77777777" w:rsidR="00B32871" w:rsidRPr="00B009A5" w:rsidRDefault="00B32871" w:rsidP="00B009A5">
      <w:pPr>
        <w:pStyle w:val="Style13"/>
        <w:widowControl/>
        <w:spacing w:line="300" w:lineRule="exact"/>
        <w:ind w:firstLine="0"/>
        <w:rPr>
          <w:rStyle w:val="FontStyle38"/>
        </w:rPr>
      </w:pPr>
      <w:r w:rsidRPr="00B009A5">
        <w:rPr>
          <w:rStyle w:val="FontStyle38"/>
        </w:rPr>
        <w:t>Zasady funkcjonowania powyższych kont są analogiczne jak konta 020.</w:t>
      </w:r>
    </w:p>
    <w:p w14:paraId="77980C77" w14:textId="77777777" w:rsidR="00B32871" w:rsidRPr="005B7C7E" w:rsidRDefault="00B32871"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021 – „Pozostałe wartości niematerialne i prawne”</w:t>
      </w:r>
    </w:p>
    <w:p w14:paraId="75DDAD3A" w14:textId="77777777" w:rsidR="00F03865" w:rsidRPr="00B009A5" w:rsidRDefault="00F03865" w:rsidP="00B009A5">
      <w:pPr>
        <w:pStyle w:val="Style1"/>
        <w:widowControl/>
        <w:tabs>
          <w:tab w:val="left" w:pos="851"/>
        </w:tabs>
        <w:spacing w:line="300" w:lineRule="exact"/>
        <w:jc w:val="both"/>
        <w:rPr>
          <w:rStyle w:val="FontStyle35"/>
          <w:b w:val="0"/>
          <w:bCs w:val="0"/>
        </w:rPr>
      </w:pPr>
      <w:r w:rsidRPr="00B009A5">
        <w:rPr>
          <w:rStyle w:val="FontStyle35"/>
          <w:b w:val="0"/>
          <w:bCs w:val="0"/>
        </w:rPr>
        <w:t xml:space="preserve">Na koncie 021 ewidencjonuje się stan oraz zwiększenia i zmniejszenia pozostałych wartości niematerialnych i prawnych, których wartość początkowa jest mniejsza od wielkości określonej </w:t>
      </w:r>
      <w:r w:rsidRPr="00B009A5">
        <w:t xml:space="preserve">w art. 16d </w:t>
      </w:r>
      <w:r w:rsidRPr="00B009A5">
        <w:rPr>
          <w:rStyle w:val="FontStyle35"/>
          <w:b w:val="0"/>
          <w:bCs w:val="0"/>
        </w:rPr>
        <w:t xml:space="preserve">ustawy o podatku dochodowym od osób prawnych, podlegających jednorazowemu </w:t>
      </w:r>
      <w:r w:rsidRPr="00B009A5">
        <w:rPr>
          <w:rStyle w:val="FontStyle35"/>
          <w:b w:val="0"/>
          <w:bCs w:val="0"/>
        </w:rPr>
        <w:lastRenderedPageBreak/>
        <w:t xml:space="preserve">umorzeniu w miesiącu wydania do użytkowania, finansowanych ze środków na wydatki bieżące i </w:t>
      </w:r>
      <w:r w:rsidRPr="00B009A5">
        <w:rPr>
          <w:rStyle w:val="FontStyle38"/>
        </w:rPr>
        <w:t xml:space="preserve">wytworzonych </w:t>
      </w:r>
      <w:r w:rsidRPr="00B009A5">
        <w:rPr>
          <w:rStyle w:val="FontStyle35"/>
          <w:b w:val="0"/>
          <w:bCs w:val="0"/>
        </w:rPr>
        <w:t>w toku realizacji Projektu.</w:t>
      </w:r>
    </w:p>
    <w:p w14:paraId="253DFEFF" w14:textId="77777777" w:rsidR="00B32871" w:rsidRPr="00B009A5" w:rsidRDefault="00B32871" w:rsidP="00B009A5">
      <w:pPr>
        <w:pStyle w:val="Style1"/>
        <w:widowControl/>
        <w:tabs>
          <w:tab w:val="left" w:pos="851"/>
        </w:tabs>
        <w:spacing w:line="300" w:lineRule="exact"/>
        <w:jc w:val="both"/>
        <w:rPr>
          <w:rStyle w:val="FontStyle35"/>
          <w:b w:val="0"/>
        </w:rPr>
      </w:pPr>
      <w:r w:rsidRPr="00B009A5">
        <w:rPr>
          <w:rStyle w:val="FontStyle35"/>
          <w:b w:val="0"/>
        </w:rPr>
        <w:t xml:space="preserve">Na stronie </w:t>
      </w:r>
      <w:proofErr w:type="spellStart"/>
      <w:r w:rsidRPr="00B009A5">
        <w:rPr>
          <w:rStyle w:val="FontStyle35"/>
          <w:b w:val="0"/>
        </w:rPr>
        <w:t>Wn</w:t>
      </w:r>
      <w:proofErr w:type="spellEnd"/>
      <w:r w:rsidRPr="00B009A5">
        <w:rPr>
          <w:rStyle w:val="FontStyle35"/>
          <w:b w:val="0"/>
        </w:rPr>
        <w:t xml:space="preserve"> konta 021 ujmuje się przychód nowych pozostałych wartości niematerialnych i prawnych w powiązaniu z kontem 302.</w:t>
      </w:r>
    </w:p>
    <w:p w14:paraId="4DFB58BB" w14:textId="146B21BF" w:rsidR="00752FE6" w:rsidRDefault="00752FE6" w:rsidP="00752FE6">
      <w:pPr>
        <w:pStyle w:val="Style24"/>
        <w:spacing w:line="300" w:lineRule="exact"/>
        <w:ind w:firstLine="0"/>
        <w:rPr>
          <w:rStyle w:val="FontStyle38"/>
        </w:rPr>
      </w:pPr>
      <w:r w:rsidRPr="00B62504">
        <w:rPr>
          <w:rStyle w:val="FontStyle35"/>
          <w:b w:val="0"/>
          <w:bCs w:val="0"/>
        </w:rPr>
        <w:t>Konto 0</w:t>
      </w:r>
      <w:r>
        <w:rPr>
          <w:rStyle w:val="FontStyle35"/>
          <w:b w:val="0"/>
          <w:bCs w:val="0"/>
        </w:rPr>
        <w:t>21</w:t>
      </w:r>
      <w:r w:rsidRPr="00B62504">
        <w:rPr>
          <w:rStyle w:val="FontStyle35"/>
          <w:b w:val="0"/>
          <w:bCs w:val="0"/>
        </w:rPr>
        <w:t xml:space="preserve"> może wykazywać saldo </w:t>
      </w:r>
      <w:proofErr w:type="spellStart"/>
      <w:r w:rsidRPr="00B62504">
        <w:rPr>
          <w:rStyle w:val="FontStyle35"/>
          <w:b w:val="0"/>
          <w:bCs w:val="0"/>
        </w:rPr>
        <w:t>Wn</w:t>
      </w:r>
      <w:proofErr w:type="spellEnd"/>
      <w:r w:rsidRPr="00B62504">
        <w:rPr>
          <w:rStyle w:val="FontStyle35"/>
          <w:b w:val="0"/>
          <w:bCs w:val="0"/>
        </w:rPr>
        <w:t xml:space="preserve">, które </w:t>
      </w:r>
      <w:r>
        <w:rPr>
          <w:rStyle w:val="FontStyle35"/>
          <w:b w:val="0"/>
          <w:bCs w:val="0"/>
        </w:rPr>
        <w:t>oznacza</w:t>
      </w:r>
      <w:r w:rsidRPr="00B62504">
        <w:rPr>
          <w:rStyle w:val="FontStyle35"/>
          <w:b w:val="0"/>
          <w:bCs w:val="0"/>
        </w:rPr>
        <w:t xml:space="preserve"> wartość </w:t>
      </w:r>
      <w:r>
        <w:rPr>
          <w:rStyle w:val="FontStyle35"/>
          <w:b w:val="0"/>
          <w:bCs w:val="0"/>
        </w:rPr>
        <w:t>początkową pozostałych wartości niematerialnych i prawnych</w:t>
      </w:r>
      <w:r w:rsidRPr="00B62504">
        <w:rPr>
          <w:rStyle w:val="FontStyle35"/>
          <w:b w:val="0"/>
          <w:bCs w:val="0"/>
        </w:rPr>
        <w:t xml:space="preserve"> </w:t>
      </w:r>
      <w:r>
        <w:rPr>
          <w:rStyle w:val="FontStyle35"/>
          <w:b w:val="0"/>
          <w:bCs w:val="0"/>
        </w:rPr>
        <w:t xml:space="preserve">wytworzonych w </w:t>
      </w:r>
      <w:r w:rsidRPr="00B009A5">
        <w:rPr>
          <w:rStyle w:val="FontStyle35"/>
          <w:b w:val="0"/>
          <w:bCs w:val="0"/>
        </w:rPr>
        <w:t>toku realizacji Projektu</w:t>
      </w:r>
      <w:r>
        <w:rPr>
          <w:rStyle w:val="FontStyle35"/>
          <w:b w:val="0"/>
          <w:bCs w:val="0"/>
        </w:rPr>
        <w:t>.</w:t>
      </w:r>
    </w:p>
    <w:p w14:paraId="7CFA86B5" w14:textId="7D61BD5A" w:rsidR="00955DF3" w:rsidRPr="00B009A5" w:rsidRDefault="00955DF3" w:rsidP="00955DF3">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021</w:t>
      </w:r>
      <w:r w:rsidRPr="00B009A5">
        <w:rPr>
          <w:rStyle w:val="FontStyle24"/>
        </w:rPr>
        <w:t xml:space="preserve"> zostanie prze</w:t>
      </w:r>
      <w:r>
        <w:rPr>
          <w:rStyle w:val="FontStyle24"/>
        </w:rPr>
        <w:t xml:space="preserve">niesione na analogiczne konto </w:t>
      </w:r>
      <w:r w:rsidRPr="00B009A5">
        <w:rPr>
          <w:rStyle w:val="FontStyle24"/>
        </w:rPr>
        <w:t>na rachun</w:t>
      </w:r>
      <w:r>
        <w:rPr>
          <w:rStyle w:val="FontStyle24"/>
        </w:rPr>
        <w:t>ku „</w:t>
      </w:r>
      <w:r w:rsidRPr="00B009A5">
        <w:rPr>
          <w:rStyle w:val="FontStyle24"/>
        </w:rPr>
        <w:t>Wydatki Miasta</w:t>
      </w:r>
      <w:r>
        <w:rPr>
          <w:rStyle w:val="FontStyle24"/>
        </w:rPr>
        <w:t>”.</w:t>
      </w:r>
    </w:p>
    <w:p w14:paraId="566C4C96" w14:textId="4039B8E5" w:rsidR="00B32871" w:rsidRPr="00B009A5" w:rsidRDefault="00B32871"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w:t>
      </w:r>
      <w:r w:rsidR="00DA4549" w:rsidRPr="00B009A5">
        <w:t xml:space="preserve">, w </w:t>
      </w:r>
      <w:r w:rsidR="00DA4549" w:rsidRPr="00B009A5">
        <w:rPr>
          <w:rStyle w:val="FontStyle38"/>
        </w:rPr>
        <w:t xml:space="preserve">ramach funkcjonowania konta </w:t>
      </w:r>
      <w:r w:rsidRPr="00B009A5">
        <w:rPr>
          <w:rStyle w:val="FontStyle38"/>
        </w:rPr>
        <w:t>021 - „</w:t>
      </w:r>
      <w:r w:rsidRPr="00B009A5">
        <w:rPr>
          <w:rStyle w:val="FontStyle35"/>
          <w:b w:val="0"/>
        </w:rPr>
        <w:t>Pozostałe wartości niematerialne i prawne”</w:t>
      </w:r>
      <w:r w:rsidRPr="00B009A5">
        <w:rPr>
          <w:rStyle w:val="FontStyle38"/>
        </w:rPr>
        <w:t xml:space="preserve"> </w:t>
      </w:r>
      <w:r w:rsidRPr="00B009A5">
        <w:t xml:space="preserve">wprowadza się </w:t>
      </w:r>
      <w:r w:rsidRPr="00B009A5">
        <w:rPr>
          <w:rStyle w:val="FontStyle38"/>
        </w:rPr>
        <w:t>następujące konta:</w:t>
      </w:r>
    </w:p>
    <w:p w14:paraId="13C2E911" w14:textId="77777777" w:rsidR="00B32871" w:rsidRPr="00B009A5" w:rsidRDefault="00B32871" w:rsidP="00B71EC7">
      <w:pPr>
        <w:pStyle w:val="Style13"/>
        <w:widowControl/>
        <w:numPr>
          <w:ilvl w:val="0"/>
          <w:numId w:val="59"/>
        </w:numPr>
        <w:tabs>
          <w:tab w:val="left" w:pos="993"/>
        </w:tabs>
        <w:spacing w:line="300" w:lineRule="exact"/>
        <w:ind w:left="851" w:hanging="284"/>
        <w:rPr>
          <w:rStyle w:val="FontStyle38"/>
        </w:rPr>
      </w:pPr>
      <w:r w:rsidRPr="00B009A5">
        <w:rPr>
          <w:rStyle w:val="FontStyle38"/>
        </w:rPr>
        <w:t>021/1 - „</w:t>
      </w:r>
      <w:r w:rsidRPr="00B009A5">
        <w:rPr>
          <w:rStyle w:val="FontStyle35"/>
          <w:b w:val="0"/>
        </w:rPr>
        <w:t>Pozostałe wartości niematerialne i prawne</w:t>
      </w:r>
      <w:r w:rsidRPr="00B009A5">
        <w:rPr>
          <w:rStyle w:val="FontStyle38"/>
        </w:rPr>
        <w:t xml:space="preserve"> – wydatki kwalifikowalne”,</w:t>
      </w:r>
    </w:p>
    <w:p w14:paraId="3773EB19" w14:textId="77777777" w:rsidR="00B32871" w:rsidRPr="00B009A5" w:rsidRDefault="00B32871" w:rsidP="00B71EC7">
      <w:pPr>
        <w:pStyle w:val="Style13"/>
        <w:widowControl/>
        <w:numPr>
          <w:ilvl w:val="0"/>
          <w:numId w:val="59"/>
        </w:numPr>
        <w:tabs>
          <w:tab w:val="left" w:pos="993"/>
        </w:tabs>
        <w:spacing w:line="300" w:lineRule="exact"/>
        <w:ind w:left="851" w:hanging="284"/>
        <w:rPr>
          <w:rStyle w:val="FontStyle38"/>
        </w:rPr>
      </w:pPr>
      <w:r w:rsidRPr="00B009A5">
        <w:rPr>
          <w:rStyle w:val="FontStyle38"/>
        </w:rPr>
        <w:t>021/2 - „</w:t>
      </w:r>
      <w:r w:rsidRPr="00B009A5">
        <w:rPr>
          <w:rStyle w:val="FontStyle35"/>
          <w:b w:val="0"/>
        </w:rPr>
        <w:t>Pozostałe wartości niematerialne i prawne</w:t>
      </w:r>
      <w:r w:rsidRPr="00B009A5">
        <w:rPr>
          <w:rStyle w:val="FontStyle38"/>
        </w:rPr>
        <w:t xml:space="preserve"> – wydatki niekwalifikowalne”.</w:t>
      </w:r>
    </w:p>
    <w:p w14:paraId="750EE137" w14:textId="77777777" w:rsidR="00B32871" w:rsidRPr="00B009A5" w:rsidRDefault="00B32871" w:rsidP="00B009A5">
      <w:pPr>
        <w:pStyle w:val="Style13"/>
        <w:widowControl/>
        <w:spacing w:line="300" w:lineRule="exact"/>
        <w:ind w:firstLine="0"/>
        <w:rPr>
          <w:rStyle w:val="FontStyle38"/>
        </w:rPr>
      </w:pPr>
      <w:r w:rsidRPr="00B009A5">
        <w:rPr>
          <w:rStyle w:val="FontStyle38"/>
        </w:rPr>
        <w:t>Zasady funkcjonowania powyższych kont są analogiczne jak konta 021.</w:t>
      </w:r>
    </w:p>
    <w:p w14:paraId="6A6E4117" w14:textId="77777777" w:rsidR="00B32871" w:rsidRPr="005B7C7E" w:rsidRDefault="00B32871"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 xml:space="preserve">Konto 071 – „Umorzenie środków trwałych oraz wartości niematerialnych </w:t>
      </w:r>
      <w:r w:rsidRPr="005B7C7E">
        <w:rPr>
          <w:rStyle w:val="FontStyle35"/>
        </w:rPr>
        <w:br/>
        <w:t>i prawnych”</w:t>
      </w:r>
    </w:p>
    <w:p w14:paraId="22C40B5D" w14:textId="0D5FFC8A" w:rsidR="00B32871" w:rsidRPr="00B009A5" w:rsidRDefault="00B32871" w:rsidP="00B009A5">
      <w:pPr>
        <w:pStyle w:val="Style1"/>
        <w:widowControl/>
        <w:spacing w:line="300" w:lineRule="exact"/>
        <w:jc w:val="both"/>
        <w:rPr>
          <w:rStyle w:val="FontStyle35"/>
          <w:b w:val="0"/>
          <w:bCs w:val="0"/>
        </w:rPr>
      </w:pPr>
      <w:r w:rsidRPr="00B009A5">
        <w:rPr>
          <w:rStyle w:val="FontStyle35"/>
          <w:b w:val="0"/>
          <w:bCs w:val="0"/>
        </w:rPr>
        <w:t>Konto 071 służy do ewidencjonowania zmniejszeń wartości początkowej wartości niematerialnych i prawnych podlegających umorzeniu według stawek amortyzacyjnych określonych w przepisach o podatku dochodowym od osób prawnych</w:t>
      </w:r>
      <w:r w:rsidR="00ED78E8" w:rsidRPr="00B009A5">
        <w:rPr>
          <w:rStyle w:val="FontStyle35"/>
          <w:b w:val="0"/>
          <w:bCs w:val="0"/>
        </w:rPr>
        <w:t>.</w:t>
      </w:r>
    </w:p>
    <w:p w14:paraId="55F4B9DD" w14:textId="70900315" w:rsidR="00B32871" w:rsidRPr="00B009A5" w:rsidRDefault="00B32871" w:rsidP="00B009A5">
      <w:pPr>
        <w:pStyle w:val="Style1"/>
        <w:widowControl/>
        <w:spacing w:line="300" w:lineRule="exact"/>
        <w:jc w:val="both"/>
        <w:rPr>
          <w:rStyle w:val="FontStyle35"/>
          <w:b w:val="0"/>
          <w:bCs w:val="0"/>
        </w:rPr>
      </w:pPr>
      <w:r w:rsidRPr="00B009A5">
        <w:rPr>
          <w:rStyle w:val="FontStyle35"/>
          <w:b w:val="0"/>
          <w:bCs w:val="0"/>
        </w:rPr>
        <w:t>Umorzenie nalicza się od pierwszego dnia miesiąca następnego po miesiącu, w którym wartości niematerialne i prawne przyjęto do używania (ewidencji), do końca tego miesiąca, w którym następuje zrównanie wysokości umorzenia z ich wartością początkową.</w:t>
      </w:r>
    </w:p>
    <w:p w14:paraId="288B2D47" w14:textId="77777777" w:rsidR="00B32871" w:rsidRPr="00B009A5" w:rsidRDefault="00B32871" w:rsidP="00B009A5">
      <w:pPr>
        <w:pStyle w:val="Style1"/>
        <w:widowControl/>
        <w:spacing w:line="300" w:lineRule="exact"/>
        <w:jc w:val="both"/>
        <w:rPr>
          <w:rStyle w:val="FontStyle35"/>
          <w:b w:val="0"/>
          <w:bCs w:val="0"/>
        </w:rPr>
      </w:pPr>
      <w:r w:rsidRPr="00B009A5">
        <w:rPr>
          <w:rStyle w:val="FontStyle35"/>
          <w:b w:val="0"/>
          <w:bCs w:val="0"/>
        </w:rPr>
        <w:t>Na stronie Ma konta 071 księguje się bieżące naliczenie odpisów umorzeniowych w korespondencji z kontem 400.</w:t>
      </w:r>
    </w:p>
    <w:p w14:paraId="7E54B609" w14:textId="77777777" w:rsidR="00B32871" w:rsidRPr="00B009A5" w:rsidRDefault="00B32871" w:rsidP="00B009A5">
      <w:pPr>
        <w:pStyle w:val="Style1"/>
        <w:widowControl/>
        <w:spacing w:line="300" w:lineRule="exact"/>
        <w:jc w:val="both"/>
        <w:rPr>
          <w:rStyle w:val="FontStyle35"/>
          <w:b w:val="0"/>
          <w:bCs w:val="0"/>
        </w:rPr>
      </w:pPr>
      <w:r w:rsidRPr="00B009A5">
        <w:rPr>
          <w:rStyle w:val="FontStyle35"/>
          <w:b w:val="0"/>
          <w:bCs w:val="0"/>
        </w:rPr>
        <w:t>Konto 071 wykazuje saldo Ma oznaczające dotychczasową wartość umorzenia środków trwałych.</w:t>
      </w:r>
    </w:p>
    <w:p w14:paraId="12D86EC9" w14:textId="77777777" w:rsidR="00B32871" w:rsidRPr="00B009A5" w:rsidRDefault="00B32871" w:rsidP="00B009A5">
      <w:pPr>
        <w:pStyle w:val="Style1"/>
        <w:widowControl/>
        <w:spacing w:line="300" w:lineRule="exact"/>
        <w:jc w:val="both"/>
        <w:rPr>
          <w:rStyle w:val="FontStyle35"/>
          <w:b w:val="0"/>
          <w:bCs w:val="0"/>
        </w:rPr>
      </w:pPr>
      <w:r w:rsidRPr="00B009A5">
        <w:rPr>
          <w:rStyle w:val="FontStyle35"/>
          <w:b w:val="0"/>
          <w:bCs w:val="0"/>
        </w:rPr>
        <w:t>Ewidencja szczegółowa do konta 071 pozwala na ustalenie umorzeń dla środków trwałych. Prowadzona jest według zasad określonych dla ewidencji środków trwałych, w postaci tabel umorzeniowych.</w:t>
      </w:r>
    </w:p>
    <w:p w14:paraId="216545AA" w14:textId="574E3379" w:rsidR="00B32871" w:rsidRDefault="00B32871" w:rsidP="00B009A5">
      <w:pPr>
        <w:pStyle w:val="Style1"/>
        <w:widowControl/>
        <w:tabs>
          <w:tab w:val="left" w:pos="851"/>
        </w:tabs>
        <w:spacing w:line="300" w:lineRule="exact"/>
        <w:jc w:val="both"/>
        <w:rPr>
          <w:rStyle w:val="FontStyle35"/>
          <w:b w:val="0"/>
        </w:rPr>
      </w:pPr>
      <w:r w:rsidRPr="00B009A5">
        <w:rPr>
          <w:rStyle w:val="FontStyle35"/>
          <w:b w:val="0"/>
        </w:rPr>
        <w:t xml:space="preserve">Na dzień bilansowy saldo konta 071 koryguje wartość początkową </w:t>
      </w:r>
      <w:r w:rsidRPr="00B009A5">
        <w:rPr>
          <w:rStyle w:val="FontStyle35"/>
          <w:b w:val="0"/>
          <w:bCs w:val="0"/>
        </w:rPr>
        <w:t>środków trwałych</w:t>
      </w:r>
      <w:r w:rsidRPr="00B009A5">
        <w:rPr>
          <w:rStyle w:val="FontStyle35"/>
          <w:b w:val="0"/>
        </w:rPr>
        <w:t xml:space="preserve"> i wartości niematerialnych i prawnych.</w:t>
      </w:r>
    </w:p>
    <w:p w14:paraId="4FF33005" w14:textId="77777777" w:rsidR="009E2C2D" w:rsidRDefault="009E2C2D" w:rsidP="009E2C2D">
      <w:pPr>
        <w:pStyle w:val="Style24"/>
        <w:spacing w:line="300" w:lineRule="exact"/>
        <w:ind w:firstLine="0"/>
        <w:rPr>
          <w:rStyle w:val="FontStyle38"/>
        </w:rPr>
      </w:pPr>
      <w:r>
        <w:rPr>
          <w:rStyle w:val="FontStyle35"/>
          <w:b w:val="0"/>
          <w:bCs w:val="0"/>
        </w:rPr>
        <w:t>wartości niematerialnych i prawnych</w:t>
      </w:r>
      <w:r w:rsidRPr="00B62504">
        <w:rPr>
          <w:rStyle w:val="FontStyle35"/>
          <w:b w:val="0"/>
          <w:bCs w:val="0"/>
        </w:rPr>
        <w:t xml:space="preserve"> </w:t>
      </w:r>
      <w:r>
        <w:rPr>
          <w:rStyle w:val="FontStyle35"/>
          <w:b w:val="0"/>
          <w:bCs w:val="0"/>
        </w:rPr>
        <w:t xml:space="preserve">wytworzonych w </w:t>
      </w:r>
      <w:r w:rsidRPr="00B009A5">
        <w:rPr>
          <w:rStyle w:val="FontStyle35"/>
          <w:b w:val="0"/>
          <w:bCs w:val="0"/>
        </w:rPr>
        <w:t>toku realizacji Projektu</w:t>
      </w:r>
      <w:r>
        <w:rPr>
          <w:rStyle w:val="FontStyle35"/>
          <w:b w:val="0"/>
          <w:bCs w:val="0"/>
        </w:rPr>
        <w:t>.</w:t>
      </w:r>
    </w:p>
    <w:p w14:paraId="7CB6BA2B" w14:textId="4AFABE47" w:rsidR="00955DF3" w:rsidRPr="00B009A5" w:rsidRDefault="00955DF3" w:rsidP="00955DF3">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071</w:t>
      </w:r>
      <w:r w:rsidRPr="00B009A5">
        <w:rPr>
          <w:rStyle w:val="FontStyle24"/>
        </w:rPr>
        <w:t xml:space="preserve"> zostanie prze</w:t>
      </w:r>
      <w:r>
        <w:rPr>
          <w:rStyle w:val="FontStyle24"/>
        </w:rPr>
        <w:t xml:space="preserve">niesione na analogiczne konto </w:t>
      </w:r>
      <w:r w:rsidRPr="00B009A5">
        <w:rPr>
          <w:rStyle w:val="FontStyle24"/>
        </w:rPr>
        <w:t>na rachun</w:t>
      </w:r>
      <w:r>
        <w:rPr>
          <w:rStyle w:val="FontStyle24"/>
        </w:rPr>
        <w:t>ku „</w:t>
      </w:r>
      <w:r w:rsidRPr="00B009A5">
        <w:rPr>
          <w:rStyle w:val="FontStyle24"/>
        </w:rPr>
        <w:t>Wydatki Miasta</w:t>
      </w:r>
      <w:r>
        <w:rPr>
          <w:rStyle w:val="FontStyle24"/>
        </w:rPr>
        <w:t>”.</w:t>
      </w:r>
    </w:p>
    <w:p w14:paraId="7A60946E" w14:textId="05723930" w:rsidR="00B32871" w:rsidRPr="005B7C7E" w:rsidRDefault="00B32871"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 xml:space="preserve">Konto 072 – „Umorzenie pozostałych środków trwałych, </w:t>
      </w:r>
      <w:r w:rsidR="00631BD8" w:rsidRPr="005B7C7E">
        <w:rPr>
          <w:rStyle w:val="FontStyle35"/>
        </w:rPr>
        <w:t xml:space="preserve">pozostałych </w:t>
      </w:r>
      <w:r w:rsidRPr="005B7C7E">
        <w:rPr>
          <w:rStyle w:val="FontStyle35"/>
        </w:rPr>
        <w:t>wartości niematerialnych i prawnych oraz zbiorów bibliotecznych”</w:t>
      </w:r>
    </w:p>
    <w:p w14:paraId="662B2B55" w14:textId="1AFDA219" w:rsidR="00B32871" w:rsidRPr="00B009A5" w:rsidRDefault="00B32871" w:rsidP="00B009A5">
      <w:pPr>
        <w:pStyle w:val="Style4"/>
        <w:widowControl/>
        <w:spacing w:line="300" w:lineRule="exact"/>
        <w:rPr>
          <w:rStyle w:val="FontStyle38"/>
        </w:rPr>
      </w:pPr>
      <w:r w:rsidRPr="00B009A5">
        <w:rPr>
          <w:rStyle w:val="FontStyle38"/>
        </w:rPr>
        <w:t xml:space="preserve">Na koncie 072 ewidencjonuje się zmniejszenia wartości początkowej z tytułu umorzenia pozostałych środków trwałych i pozostałych wartości niematerialnych i prawnych, </w:t>
      </w:r>
      <w:r w:rsidRPr="00B009A5">
        <w:rPr>
          <w:rStyle w:val="FontStyle38"/>
        </w:rPr>
        <w:lastRenderedPageBreak/>
        <w:t>wytworzonych w ramach Projektu, podlegających umorzeniu w pełnej wysokości w miesiącu wydania do użytkowania.</w:t>
      </w:r>
    </w:p>
    <w:p w14:paraId="649C7ECE" w14:textId="367AC2F6" w:rsidR="00B32871" w:rsidRPr="00B009A5" w:rsidRDefault="00B32871" w:rsidP="00B009A5">
      <w:pPr>
        <w:pStyle w:val="Style4"/>
        <w:widowControl/>
        <w:spacing w:line="300" w:lineRule="exact"/>
        <w:rPr>
          <w:rStyle w:val="FontStyle38"/>
        </w:rPr>
      </w:pPr>
      <w:r w:rsidRPr="00B009A5">
        <w:rPr>
          <w:rStyle w:val="FontStyle38"/>
        </w:rPr>
        <w:t xml:space="preserve">Na stronie </w:t>
      </w:r>
      <w:r w:rsidRPr="00B009A5">
        <w:rPr>
          <w:rStyle w:val="FontStyle35"/>
          <w:b w:val="0"/>
        </w:rPr>
        <w:t>Ma konta 072</w:t>
      </w:r>
      <w:r w:rsidRPr="00B009A5">
        <w:rPr>
          <w:rStyle w:val="FontStyle35"/>
        </w:rPr>
        <w:t xml:space="preserve"> </w:t>
      </w:r>
      <w:r w:rsidRPr="00B009A5">
        <w:rPr>
          <w:rStyle w:val="FontStyle38"/>
        </w:rPr>
        <w:t xml:space="preserve">księguje się w szczególności odpisy umorzeniowe naliczone </w:t>
      </w:r>
      <w:r w:rsidRPr="00B009A5">
        <w:rPr>
          <w:rStyle w:val="FontStyle38"/>
        </w:rPr>
        <w:br/>
        <w:t>od wydanych do użytkowania pozostałych środków trwałych oraz pozostałych wartości niematerialnych i prawnych w korespondencji z kontami 401</w:t>
      </w:r>
      <w:r w:rsidR="001D5E90" w:rsidRPr="00B009A5">
        <w:rPr>
          <w:rStyle w:val="FontStyle38"/>
        </w:rPr>
        <w:t>, 402</w:t>
      </w:r>
      <w:r w:rsidRPr="00B009A5">
        <w:rPr>
          <w:rStyle w:val="FontStyle38"/>
        </w:rPr>
        <w:t>.</w:t>
      </w:r>
    </w:p>
    <w:p w14:paraId="44B87623" w14:textId="77777777" w:rsidR="00B32871" w:rsidRDefault="00B32871" w:rsidP="00B009A5">
      <w:pPr>
        <w:pStyle w:val="Style15"/>
        <w:widowControl/>
        <w:spacing w:line="300" w:lineRule="exact"/>
        <w:jc w:val="both"/>
        <w:rPr>
          <w:rStyle w:val="FontStyle38"/>
        </w:rPr>
      </w:pPr>
      <w:r w:rsidRPr="00B009A5">
        <w:rPr>
          <w:rStyle w:val="FontStyle38"/>
        </w:rPr>
        <w:t xml:space="preserve">Saldo konta 072 jest równe sumie sald kont 013, 021 odnoszących się do pozostałych środków trwałych oraz pozostałych wartości niematerialnych i prawnych, umarzanych w 100% </w:t>
      </w:r>
      <w:r w:rsidRPr="00B009A5">
        <w:rPr>
          <w:rStyle w:val="FontStyle38"/>
        </w:rPr>
        <w:br/>
        <w:t>w miesiącu oddania do użytkowania. W bilansie saldo konta 072 koryguje wartość pozostałych środków trwałych i pozostałych wartości niematerialnych i prawnych.</w:t>
      </w:r>
    </w:p>
    <w:p w14:paraId="2C5CDDBB" w14:textId="4C397EC3" w:rsidR="00955DF3" w:rsidRPr="00B009A5" w:rsidRDefault="00955DF3" w:rsidP="00955DF3">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072</w:t>
      </w:r>
      <w:r w:rsidRPr="00B009A5">
        <w:rPr>
          <w:rStyle w:val="FontStyle24"/>
        </w:rPr>
        <w:t xml:space="preserve"> zostanie prze</w:t>
      </w:r>
      <w:r>
        <w:rPr>
          <w:rStyle w:val="FontStyle24"/>
        </w:rPr>
        <w:t xml:space="preserve">niesione na analogiczne konto </w:t>
      </w:r>
      <w:r w:rsidRPr="00B009A5">
        <w:rPr>
          <w:rStyle w:val="FontStyle24"/>
        </w:rPr>
        <w:t>na rachun</w:t>
      </w:r>
      <w:r>
        <w:rPr>
          <w:rStyle w:val="FontStyle24"/>
        </w:rPr>
        <w:t>ku „</w:t>
      </w:r>
      <w:r w:rsidRPr="00B009A5">
        <w:rPr>
          <w:rStyle w:val="FontStyle24"/>
        </w:rPr>
        <w:t>Wydatki Miasta</w:t>
      </w:r>
      <w:r>
        <w:rPr>
          <w:rStyle w:val="FontStyle24"/>
        </w:rPr>
        <w:t>”.</w:t>
      </w:r>
    </w:p>
    <w:p w14:paraId="7378C81C" w14:textId="77777777" w:rsidR="006C32C3" w:rsidRPr="005B7C7E" w:rsidRDefault="006C32C3" w:rsidP="005B7C7E">
      <w:pPr>
        <w:pStyle w:val="Style1"/>
        <w:widowControl/>
        <w:numPr>
          <w:ilvl w:val="0"/>
          <w:numId w:val="89"/>
        </w:numPr>
        <w:tabs>
          <w:tab w:val="left" w:pos="709"/>
        </w:tabs>
        <w:spacing w:before="120" w:line="300" w:lineRule="exact"/>
        <w:ind w:left="567" w:hanging="357"/>
        <w:jc w:val="both"/>
        <w:rPr>
          <w:rStyle w:val="FontStyle35"/>
        </w:rPr>
      </w:pPr>
      <w:r w:rsidRPr="005B7C7E">
        <w:rPr>
          <w:rStyle w:val="FontStyle35"/>
        </w:rPr>
        <w:t>Konto 130 - „Rachunek bieżący jednostki”</w:t>
      </w:r>
    </w:p>
    <w:p w14:paraId="7BA1C9A9" w14:textId="77777777" w:rsidR="006C32C3" w:rsidRPr="00B009A5" w:rsidRDefault="006C32C3" w:rsidP="00B009A5">
      <w:pPr>
        <w:spacing w:line="300" w:lineRule="exact"/>
      </w:pPr>
      <w:r w:rsidRPr="00B009A5">
        <w:rPr>
          <w:rStyle w:val="FontStyle38"/>
        </w:rPr>
        <w:t>Konto 130 służy do ewidencji stanu środków pieniężnych oraz obrotów na rachunku bankowym z tytułu dochodów niepodatkowych i wydatków budżetowych na wyodrębnionym rachunku dla realizacji Projektu</w:t>
      </w:r>
      <w:r w:rsidRPr="00B009A5">
        <w:t>.</w:t>
      </w:r>
    </w:p>
    <w:p w14:paraId="08C26364" w14:textId="77777777" w:rsidR="006C32C3" w:rsidRPr="00B009A5" w:rsidRDefault="006C32C3" w:rsidP="00B009A5">
      <w:pPr>
        <w:pStyle w:val="Style4"/>
        <w:widowControl/>
        <w:spacing w:line="300" w:lineRule="exact"/>
        <w:rPr>
          <w:rStyle w:val="FontStyle38"/>
        </w:rPr>
      </w:pPr>
      <w:r w:rsidRPr="00B009A5">
        <w:rPr>
          <w:rStyle w:val="FontStyle38"/>
        </w:rPr>
        <w:t xml:space="preserve">Zapisy księgowe na koncie 130 dokonywane są na podstawie dokumentów bankowych (wyciągów bankowych). </w:t>
      </w:r>
    </w:p>
    <w:p w14:paraId="246BA4B5" w14:textId="0A088889" w:rsidR="006C32C3" w:rsidRPr="00B009A5" w:rsidRDefault="006C32C3" w:rsidP="00B009A5">
      <w:pPr>
        <w:pStyle w:val="Style4"/>
        <w:widowControl/>
        <w:spacing w:line="300" w:lineRule="exact"/>
        <w:rPr>
          <w:rStyle w:val="FontStyle38"/>
        </w:rPr>
      </w:pPr>
      <w:r w:rsidRPr="00B009A5">
        <w:rPr>
          <w:rStyle w:val="FontStyle38"/>
        </w:rPr>
        <w:t>Na koncie 130 obowiązuje zachowanie zasady czystości obrotów, co oznacza, że w szczególności do błędnych zapisów, zwrotów, nadpłat, korekt wprowadza się dodatkowo techniczny „czerwony” zapis po obu stronach konta.  Dopuszczalne jest stosowanie innych niż dokumenty bankowe dowodów księgowych dla zachowania czystości obrotów.</w:t>
      </w:r>
    </w:p>
    <w:p w14:paraId="509A8221" w14:textId="77777777" w:rsidR="006C32C3" w:rsidRPr="00B009A5" w:rsidRDefault="006C32C3" w:rsidP="00B009A5">
      <w:pPr>
        <w:pStyle w:val="Style4"/>
        <w:widowControl/>
        <w:spacing w:line="300" w:lineRule="exact"/>
        <w:rPr>
          <w:rStyle w:val="FontStyle38"/>
        </w:rPr>
      </w:pPr>
      <w:r w:rsidRPr="00B009A5">
        <w:rPr>
          <w:rStyle w:val="FontStyle38"/>
        </w:rPr>
        <w:t>Dowody wpłat i wypłat z rachunku Projektu z tytułu realizacji dochodów niepodatkowych i wydatków budżetowych zawierają odpowiednie podziałki klasyfikacji budżetowej zgodnie z Rozporządzeniem Ministra Finansów z 2 marca 2010 roku w sprawie szczegółowej klasyfikacji dochodów, wydatków, przychodów i rozchodów oraz środków pochodzących ze źródeł zagranicznych.</w:t>
      </w:r>
    </w:p>
    <w:p w14:paraId="527F05AD" w14:textId="77777777" w:rsidR="006C32C3" w:rsidRPr="00B009A5" w:rsidRDefault="006C32C3" w:rsidP="00B009A5">
      <w:pPr>
        <w:pStyle w:val="Style4"/>
        <w:widowControl/>
        <w:spacing w:line="300" w:lineRule="exact"/>
        <w:rPr>
          <w:rStyle w:val="FontStyle38"/>
        </w:rPr>
      </w:pPr>
      <w:r w:rsidRPr="00B009A5">
        <w:rPr>
          <w:rStyle w:val="FontStyle38"/>
        </w:rPr>
        <w:t>W razie stwierdzenia błędu w dowodzie bankowym ewidencja prowadzona jest zgodnie z zapisami wyciągu bankowego i podlega księgowaniu na „wpływach do wyjaśnienia”.</w:t>
      </w:r>
    </w:p>
    <w:p w14:paraId="6E09A7F2" w14:textId="77777777" w:rsidR="006C32C3" w:rsidRPr="00B009A5" w:rsidRDefault="006C32C3" w:rsidP="00B009A5">
      <w:pPr>
        <w:pStyle w:val="Style4"/>
        <w:widowControl/>
        <w:spacing w:line="300" w:lineRule="exact"/>
        <w:rPr>
          <w:rStyle w:val="FontStyle38"/>
        </w:rPr>
      </w:pPr>
      <w:r w:rsidRPr="00B009A5">
        <w:rPr>
          <w:rStyle w:val="FontStyle38"/>
        </w:rPr>
        <w:t>Ewidencja szczegółowa prowadzona do konta 130 powinna umożliwić sporządzanie sprawozdań jednostkowych w zakresie dochodów i wydatków budżetowych Projektu.</w:t>
      </w:r>
    </w:p>
    <w:p w14:paraId="037CD08D" w14:textId="77777777" w:rsidR="006C32C3" w:rsidRPr="00B009A5" w:rsidRDefault="006C32C3" w:rsidP="00B009A5">
      <w:pPr>
        <w:pStyle w:val="Style4"/>
        <w:widowControl/>
        <w:spacing w:line="300" w:lineRule="exact"/>
        <w:rPr>
          <w:rStyle w:val="FontStyle38"/>
        </w:rPr>
      </w:pPr>
      <w:r w:rsidRPr="00B009A5">
        <w:rPr>
          <w:rStyle w:val="FontStyle38"/>
        </w:rPr>
        <w:t xml:space="preserve">Na stronie </w:t>
      </w:r>
      <w:proofErr w:type="spellStart"/>
      <w:r w:rsidRPr="00B009A5">
        <w:rPr>
          <w:rStyle w:val="FontStyle35"/>
          <w:b w:val="0"/>
        </w:rPr>
        <w:t>Wn</w:t>
      </w:r>
      <w:proofErr w:type="spellEnd"/>
      <w:r w:rsidRPr="00B009A5">
        <w:rPr>
          <w:rStyle w:val="FontStyle35"/>
          <w:b w:val="0"/>
        </w:rPr>
        <w:t xml:space="preserve"> konta 130 </w:t>
      </w:r>
      <w:r w:rsidRPr="00B009A5">
        <w:rPr>
          <w:rStyle w:val="FontStyle38"/>
        </w:rPr>
        <w:t>ewidencjonuje się w szczególności wpływ środków budżetowych przeznaczonych na wydatki Projektu w powiązaniu z kontem 223,</w:t>
      </w:r>
    </w:p>
    <w:p w14:paraId="66595868" w14:textId="77777777" w:rsidR="006C32C3" w:rsidRPr="00B009A5" w:rsidRDefault="006C32C3" w:rsidP="00B009A5">
      <w:pPr>
        <w:pStyle w:val="Style13"/>
        <w:widowControl/>
        <w:tabs>
          <w:tab w:val="left" w:pos="1134"/>
        </w:tabs>
        <w:spacing w:line="300" w:lineRule="exact"/>
        <w:ind w:firstLine="0"/>
        <w:rPr>
          <w:rStyle w:val="FontStyle38"/>
        </w:rPr>
      </w:pPr>
      <w:r w:rsidRPr="00B009A5">
        <w:rPr>
          <w:rStyle w:val="FontStyle38"/>
        </w:rPr>
        <w:t xml:space="preserve">Na stronie </w:t>
      </w:r>
      <w:r w:rsidRPr="00B009A5">
        <w:rPr>
          <w:rStyle w:val="FontStyle35"/>
          <w:b w:val="0"/>
        </w:rPr>
        <w:t xml:space="preserve">Ma konta 130 </w:t>
      </w:r>
      <w:r w:rsidRPr="00B009A5">
        <w:rPr>
          <w:rStyle w:val="FontStyle38"/>
        </w:rPr>
        <w:t xml:space="preserve">ujmuje się zrealizowane wydatki budżetowe Projektu w formie przelewów: </w:t>
      </w:r>
    </w:p>
    <w:p w14:paraId="0CA18DE9" w14:textId="2C4FCFC4" w:rsidR="006C32C3" w:rsidRPr="00B009A5" w:rsidRDefault="006C32C3" w:rsidP="00B009A5">
      <w:pPr>
        <w:pStyle w:val="Style13"/>
        <w:widowControl/>
        <w:numPr>
          <w:ilvl w:val="0"/>
          <w:numId w:val="47"/>
        </w:numPr>
        <w:tabs>
          <w:tab w:val="left" w:pos="709"/>
          <w:tab w:val="left" w:pos="1134"/>
        </w:tabs>
        <w:spacing w:line="300" w:lineRule="exact"/>
        <w:ind w:left="709" w:hanging="283"/>
        <w:rPr>
          <w:rStyle w:val="FontStyle38"/>
        </w:rPr>
      </w:pPr>
      <w:r w:rsidRPr="00B009A5">
        <w:rPr>
          <w:rStyle w:val="FontStyle38"/>
        </w:rPr>
        <w:t xml:space="preserve">spłatę zobowiązań ujętych na kontach rozrachunkowych w korespondencji z kontem 201, </w:t>
      </w:r>
      <w:r w:rsidR="001B568E" w:rsidRPr="00B009A5">
        <w:rPr>
          <w:rStyle w:val="FontStyle38"/>
        </w:rPr>
        <w:t xml:space="preserve">201/I, </w:t>
      </w:r>
      <w:r w:rsidRPr="00B009A5">
        <w:rPr>
          <w:rStyle w:val="FontStyle38"/>
        </w:rPr>
        <w:t xml:space="preserve">240, </w:t>
      </w:r>
    </w:p>
    <w:p w14:paraId="772C6DB1" w14:textId="5902B713" w:rsidR="000166A8" w:rsidRPr="00B009A5" w:rsidRDefault="006C32C3" w:rsidP="00B009A5">
      <w:pPr>
        <w:numPr>
          <w:ilvl w:val="0"/>
          <w:numId w:val="38"/>
        </w:numPr>
        <w:tabs>
          <w:tab w:val="left" w:pos="993"/>
          <w:tab w:val="left" w:pos="1134"/>
        </w:tabs>
        <w:autoSpaceDE w:val="0"/>
        <w:autoSpaceDN w:val="0"/>
        <w:adjustRightInd w:val="0"/>
        <w:spacing w:line="300" w:lineRule="exact"/>
        <w:ind w:left="709" w:hanging="283"/>
      </w:pPr>
      <w:r w:rsidRPr="00B009A5">
        <w:rPr>
          <w:rStyle w:val="FontStyle38"/>
        </w:rPr>
        <w:t xml:space="preserve"> </w:t>
      </w:r>
      <w:r w:rsidR="000166A8" w:rsidRPr="00B009A5">
        <w:t>wypłaty wynagrodzeń, zasiłków finansowanych ze środków ZUS w korespondencji z kontem 231,</w:t>
      </w:r>
    </w:p>
    <w:p w14:paraId="54B39DD8" w14:textId="14D86E7A" w:rsidR="00881F42" w:rsidRPr="00B009A5" w:rsidRDefault="00881F42" w:rsidP="00B009A5">
      <w:pPr>
        <w:numPr>
          <w:ilvl w:val="0"/>
          <w:numId w:val="38"/>
        </w:numPr>
        <w:tabs>
          <w:tab w:val="left" w:pos="993"/>
          <w:tab w:val="left" w:pos="1134"/>
        </w:tabs>
        <w:autoSpaceDE w:val="0"/>
        <w:autoSpaceDN w:val="0"/>
        <w:adjustRightInd w:val="0"/>
        <w:spacing w:line="300" w:lineRule="exact"/>
        <w:ind w:left="720" w:hanging="360"/>
      </w:pPr>
      <w:r w:rsidRPr="00B009A5">
        <w:lastRenderedPageBreak/>
        <w:t>wypłaty zaliczek oraz spłatę zobowiązań wobec pracowników w powiązaniu z kontem 234,</w:t>
      </w:r>
    </w:p>
    <w:p w14:paraId="23E2800A" w14:textId="7E7906EC" w:rsidR="0009374E" w:rsidRPr="00B009A5" w:rsidRDefault="006C32C3" w:rsidP="00B009A5">
      <w:pPr>
        <w:numPr>
          <w:ilvl w:val="0"/>
          <w:numId w:val="38"/>
        </w:numPr>
        <w:tabs>
          <w:tab w:val="left" w:pos="993"/>
          <w:tab w:val="left" w:pos="1134"/>
        </w:tabs>
        <w:autoSpaceDE w:val="0"/>
        <w:autoSpaceDN w:val="0"/>
        <w:adjustRightInd w:val="0"/>
        <w:spacing w:line="300" w:lineRule="exact"/>
        <w:ind w:left="720" w:hanging="360"/>
        <w:rPr>
          <w:rStyle w:val="FontStyle38"/>
        </w:rPr>
      </w:pPr>
      <w:r w:rsidRPr="00B009A5">
        <w:rPr>
          <w:rStyle w:val="FontStyle38"/>
        </w:rPr>
        <w:t>przelew środków pomiędzy rachunkiem Projektu a rachunkiem podstawowym Urzędu z tytułu: refundacji podatku dochodowego od osób fizycznych, składek na ubezpieczenia społeczne, zdrowotne i Fundusz Pracy, składek na Pracowniczy Plan Kapitałowy oraz innych wydatków zapłaconych z rachunku podstawowego Urzędu w korespondencji z kontem 253,</w:t>
      </w:r>
    </w:p>
    <w:p w14:paraId="733DA9D7" w14:textId="02377079" w:rsidR="006C32C3" w:rsidRPr="00B009A5" w:rsidRDefault="006C32C3" w:rsidP="00B009A5">
      <w:pPr>
        <w:numPr>
          <w:ilvl w:val="0"/>
          <w:numId w:val="38"/>
        </w:numPr>
        <w:tabs>
          <w:tab w:val="left" w:pos="993"/>
          <w:tab w:val="left" w:pos="1134"/>
        </w:tabs>
        <w:autoSpaceDE w:val="0"/>
        <w:autoSpaceDN w:val="0"/>
        <w:adjustRightInd w:val="0"/>
        <w:spacing w:line="300" w:lineRule="exact"/>
        <w:ind w:left="720" w:hanging="360"/>
        <w:rPr>
          <w:rStyle w:val="FontStyle38"/>
        </w:rPr>
      </w:pPr>
      <w:r w:rsidRPr="00B009A5">
        <w:rPr>
          <w:rStyle w:val="FontStyle38"/>
        </w:rPr>
        <w:t>zwroty na rachunek bieżący budżetu niewykorzystanych do końca roku środków na wydatki, w powiązaniu z kontem 223.</w:t>
      </w:r>
    </w:p>
    <w:p w14:paraId="1FA99152" w14:textId="77777777" w:rsidR="006C32C3" w:rsidRPr="00B009A5" w:rsidRDefault="006C32C3" w:rsidP="00B009A5">
      <w:pPr>
        <w:pStyle w:val="Style4"/>
        <w:widowControl/>
        <w:tabs>
          <w:tab w:val="left" w:pos="851"/>
          <w:tab w:val="left" w:pos="993"/>
        </w:tabs>
        <w:spacing w:line="300" w:lineRule="exact"/>
        <w:rPr>
          <w:rStyle w:val="FontStyle38"/>
        </w:rPr>
      </w:pPr>
      <w:r w:rsidRPr="00B009A5">
        <w:rPr>
          <w:rStyle w:val="FontStyle38"/>
        </w:rPr>
        <w:t xml:space="preserve">Konto 130 w tracie roku budżetowego może wykazywać saldo </w:t>
      </w:r>
      <w:proofErr w:type="spellStart"/>
      <w:r w:rsidRPr="00B009A5">
        <w:rPr>
          <w:rStyle w:val="FontStyle38"/>
        </w:rPr>
        <w:t>Wn</w:t>
      </w:r>
      <w:proofErr w:type="spellEnd"/>
      <w:r w:rsidRPr="00B009A5">
        <w:rPr>
          <w:rStyle w:val="FontStyle38"/>
        </w:rPr>
        <w:t>, które oznacza stan środków budżetowych na rachunku Projektu.</w:t>
      </w:r>
    </w:p>
    <w:p w14:paraId="4738C623" w14:textId="7A9C4B92" w:rsidR="006C32C3" w:rsidRPr="00B009A5" w:rsidRDefault="006C32C3"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w:t>
      </w:r>
      <w:r w:rsidR="00DA4549" w:rsidRPr="00B009A5">
        <w:t xml:space="preserve"> w </w:t>
      </w:r>
      <w:r w:rsidR="00DA4549" w:rsidRPr="00B009A5">
        <w:rPr>
          <w:rStyle w:val="FontStyle38"/>
        </w:rPr>
        <w:t xml:space="preserve">ramach funkcjonowania konta </w:t>
      </w:r>
      <w:r w:rsidRPr="00B009A5">
        <w:rPr>
          <w:rStyle w:val="FontStyle38"/>
        </w:rPr>
        <w:t>130 - „</w:t>
      </w:r>
      <w:r w:rsidRPr="00B009A5">
        <w:rPr>
          <w:rStyle w:val="FontStyle35"/>
          <w:b w:val="0"/>
        </w:rPr>
        <w:t>Rachunek bieżący jednostki”</w:t>
      </w:r>
      <w:r w:rsidRPr="00B009A5">
        <w:rPr>
          <w:rStyle w:val="FontStyle38"/>
        </w:rPr>
        <w:t xml:space="preserve"> </w:t>
      </w:r>
      <w:r w:rsidRPr="00B009A5">
        <w:t xml:space="preserve">wprowadza się </w:t>
      </w:r>
      <w:r w:rsidRPr="00B009A5">
        <w:rPr>
          <w:rStyle w:val="FontStyle38"/>
        </w:rPr>
        <w:t>następujące konta:</w:t>
      </w:r>
    </w:p>
    <w:p w14:paraId="68161443" w14:textId="77777777" w:rsidR="006C32C3" w:rsidRPr="00B009A5" w:rsidRDefault="006C32C3" w:rsidP="00B71EC7">
      <w:pPr>
        <w:pStyle w:val="Style13"/>
        <w:widowControl/>
        <w:numPr>
          <w:ilvl w:val="0"/>
          <w:numId w:val="50"/>
        </w:numPr>
        <w:tabs>
          <w:tab w:val="left" w:pos="709"/>
          <w:tab w:val="left" w:pos="1134"/>
        </w:tabs>
        <w:spacing w:line="300" w:lineRule="exact"/>
        <w:ind w:left="709" w:hanging="283"/>
        <w:rPr>
          <w:rStyle w:val="FontStyle38"/>
        </w:rPr>
      </w:pPr>
      <w:r w:rsidRPr="00B009A5">
        <w:rPr>
          <w:rStyle w:val="FontStyle38"/>
        </w:rPr>
        <w:t>130/1 - „</w:t>
      </w:r>
      <w:r w:rsidRPr="00B009A5">
        <w:rPr>
          <w:rStyle w:val="FontStyle35"/>
          <w:b w:val="0"/>
        </w:rPr>
        <w:t>Rachunek bieżący jednostki</w:t>
      </w:r>
      <w:r w:rsidRPr="00B009A5">
        <w:rPr>
          <w:rStyle w:val="FontStyle38"/>
        </w:rPr>
        <w:t xml:space="preserve"> – wydatki kwalifikowalne”,</w:t>
      </w:r>
    </w:p>
    <w:p w14:paraId="32144F98" w14:textId="77777777" w:rsidR="006C32C3" w:rsidRPr="00B009A5" w:rsidRDefault="006C32C3" w:rsidP="00B71EC7">
      <w:pPr>
        <w:pStyle w:val="Style13"/>
        <w:widowControl/>
        <w:numPr>
          <w:ilvl w:val="0"/>
          <w:numId w:val="50"/>
        </w:numPr>
        <w:tabs>
          <w:tab w:val="left" w:pos="709"/>
          <w:tab w:val="left" w:pos="1134"/>
        </w:tabs>
        <w:spacing w:line="300" w:lineRule="exact"/>
        <w:ind w:left="709" w:hanging="283"/>
        <w:rPr>
          <w:rStyle w:val="FontStyle38"/>
        </w:rPr>
      </w:pPr>
      <w:r w:rsidRPr="00B009A5">
        <w:rPr>
          <w:rStyle w:val="FontStyle38"/>
        </w:rPr>
        <w:t>130/2 - „</w:t>
      </w:r>
      <w:r w:rsidRPr="00B009A5">
        <w:rPr>
          <w:rStyle w:val="FontStyle35"/>
          <w:b w:val="0"/>
        </w:rPr>
        <w:t>Rachunek bieżący jednostki</w:t>
      </w:r>
      <w:r w:rsidRPr="00B009A5">
        <w:rPr>
          <w:rStyle w:val="FontStyle38"/>
        </w:rPr>
        <w:t xml:space="preserve"> – wydatki niekwalifikowalne”.</w:t>
      </w:r>
    </w:p>
    <w:p w14:paraId="503E3A5B"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130.</w:t>
      </w:r>
    </w:p>
    <w:p w14:paraId="7E51A17A" w14:textId="77777777" w:rsidR="006C32C3" w:rsidRPr="005B7C7E" w:rsidRDefault="006C32C3" w:rsidP="005B7C7E">
      <w:pPr>
        <w:pStyle w:val="Style18"/>
        <w:widowControl/>
        <w:numPr>
          <w:ilvl w:val="0"/>
          <w:numId w:val="89"/>
        </w:numPr>
        <w:tabs>
          <w:tab w:val="left" w:pos="709"/>
        </w:tabs>
        <w:spacing w:before="120" w:line="300" w:lineRule="exact"/>
        <w:ind w:left="567" w:hanging="357"/>
        <w:jc w:val="both"/>
        <w:rPr>
          <w:rStyle w:val="FontStyle35"/>
        </w:rPr>
      </w:pPr>
      <w:r w:rsidRPr="005B7C7E">
        <w:rPr>
          <w:rStyle w:val="FontStyle35"/>
        </w:rPr>
        <w:t>Konto 201 - „Rozrachunki z odbiorcami i dostawcami”</w:t>
      </w:r>
    </w:p>
    <w:p w14:paraId="1CACBF28" w14:textId="660CBCD8" w:rsidR="006C32C3" w:rsidRPr="00B009A5" w:rsidRDefault="006C32C3" w:rsidP="00B009A5">
      <w:pPr>
        <w:pStyle w:val="Style4"/>
        <w:widowControl/>
        <w:spacing w:line="300" w:lineRule="exact"/>
        <w:rPr>
          <w:rStyle w:val="FontStyle38"/>
        </w:rPr>
      </w:pPr>
      <w:r w:rsidRPr="00B009A5">
        <w:rPr>
          <w:rStyle w:val="FontStyle38"/>
        </w:rPr>
        <w:t>Konto 201 służy do ewidencji rozrachunków krajowych i zagranicznych z tytułu dostaw i usług w ramach realizacji Projektu.</w:t>
      </w:r>
    </w:p>
    <w:p w14:paraId="2A2E227F" w14:textId="77777777" w:rsidR="006C32C3" w:rsidRPr="00B009A5" w:rsidRDefault="006C32C3" w:rsidP="00B009A5">
      <w:pPr>
        <w:pStyle w:val="Style4"/>
        <w:widowControl/>
        <w:spacing w:line="300" w:lineRule="exact"/>
        <w:rPr>
          <w:rStyle w:val="FontStyle38"/>
        </w:rPr>
      </w:pPr>
      <w:r w:rsidRPr="00B009A5">
        <w:rPr>
          <w:rStyle w:val="FontStyle38"/>
        </w:rPr>
        <w:t xml:space="preserve">Na stronie </w:t>
      </w:r>
      <w:proofErr w:type="spellStart"/>
      <w:r w:rsidRPr="00B009A5">
        <w:rPr>
          <w:rStyle w:val="FontStyle35"/>
          <w:b w:val="0"/>
        </w:rPr>
        <w:t>Wn</w:t>
      </w:r>
      <w:proofErr w:type="spellEnd"/>
      <w:r w:rsidRPr="00B009A5">
        <w:rPr>
          <w:rStyle w:val="FontStyle35"/>
          <w:b w:val="0"/>
        </w:rPr>
        <w:t xml:space="preserve"> konta 201 </w:t>
      </w:r>
      <w:r w:rsidRPr="00B009A5">
        <w:rPr>
          <w:rStyle w:val="FontStyle38"/>
        </w:rPr>
        <w:t xml:space="preserve">ujmuje się zapłatę zobowiązań </w:t>
      </w:r>
      <w:r w:rsidRPr="00B009A5">
        <w:rPr>
          <w:rStyle w:val="FontStyle38"/>
          <w:strike/>
        </w:rPr>
        <w:t xml:space="preserve"> </w:t>
      </w:r>
      <w:r w:rsidRPr="00B009A5">
        <w:rPr>
          <w:rStyle w:val="FontStyle38"/>
        </w:rPr>
        <w:t xml:space="preserve"> w korespondencji z kontem 130.</w:t>
      </w:r>
    </w:p>
    <w:p w14:paraId="46EE281F" w14:textId="50FC4EC1" w:rsidR="006C32C3" w:rsidRPr="00B009A5" w:rsidRDefault="006C32C3" w:rsidP="00B009A5">
      <w:pPr>
        <w:pStyle w:val="Style4"/>
        <w:widowControl/>
        <w:spacing w:line="300" w:lineRule="exact"/>
      </w:pPr>
      <w:r w:rsidRPr="00B009A5">
        <w:rPr>
          <w:rStyle w:val="FontStyle38"/>
        </w:rPr>
        <w:t xml:space="preserve">Na stronie </w:t>
      </w:r>
      <w:r w:rsidRPr="00B009A5">
        <w:rPr>
          <w:rStyle w:val="FontStyle35"/>
          <w:b w:val="0"/>
        </w:rPr>
        <w:t xml:space="preserve">Ma konta 201 </w:t>
      </w:r>
      <w:r w:rsidRPr="00B009A5">
        <w:rPr>
          <w:rStyle w:val="FontStyle38"/>
        </w:rPr>
        <w:t xml:space="preserve">ujmuje się zobowiązania z tytułu dostaw towarów i usług dotyczących realizacji Projektu w wartości brutto (z podatkiem VAT niepodlegającym odliczeniu), w powiązaniu z kontem </w:t>
      </w:r>
      <w:r w:rsidR="0009374E" w:rsidRPr="00B009A5">
        <w:rPr>
          <w:rStyle w:val="FontStyle38"/>
        </w:rPr>
        <w:t xml:space="preserve">302, </w:t>
      </w:r>
      <w:r w:rsidRPr="00B009A5">
        <w:rPr>
          <w:rStyle w:val="FontStyle38"/>
        </w:rPr>
        <w:t xml:space="preserve">303, 304, </w:t>
      </w:r>
      <w:r w:rsidR="007C398C" w:rsidRPr="00B009A5">
        <w:rPr>
          <w:rStyle w:val="FontStyle38"/>
        </w:rPr>
        <w:t xml:space="preserve">305, </w:t>
      </w:r>
      <w:r w:rsidRPr="00B009A5">
        <w:rPr>
          <w:rStyle w:val="FontStyle38"/>
        </w:rPr>
        <w:t>401, 402</w:t>
      </w:r>
      <w:r w:rsidR="00881F42" w:rsidRPr="00B009A5">
        <w:rPr>
          <w:rStyle w:val="FontStyle38"/>
        </w:rPr>
        <w:t>, 409</w:t>
      </w:r>
      <w:r w:rsidRPr="00B009A5">
        <w:rPr>
          <w:rStyle w:val="FontStyle38"/>
        </w:rPr>
        <w:t>.</w:t>
      </w:r>
    </w:p>
    <w:p w14:paraId="3985F9C4" w14:textId="63708B49" w:rsidR="006C32C3" w:rsidRPr="00B009A5" w:rsidRDefault="006C32C3" w:rsidP="00B009A5">
      <w:pPr>
        <w:pStyle w:val="Style4"/>
        <w:widowControl/>
        <w:spacing w:line="300" w:lineRule="exact"/>
        <w:rPr>
          <w:rStyle w:val="FontStyle38"/>
        </w:rPr>
      </w:pPr>
      <w:r w:rsidRPr="00B009A5">
        <w:rPr>
          <w:rStyle w:val="FontStyle38"/>
        </w:rPr>
        <w:t xml:space="preserve">Ewidencja szczegółowa do </w:t>
      </w:r>
      <w:r w:rsidRPr="00B009A5">
        <w:rPr>
          <w:rStyle w:val="FontStyle35"/>
          <w:b w:val="0"/>
        </w:rPr>
        <w:t xml:space="preserve">konta 201 </w:t>
      </w:r>
      <w:r w:rsidRPr="00B009A5">
        <w:rPr>
          <w:rStyle w:val="FontStyle38"/>
        </w:rPr>
        <w:t xml:space="preserve">prowadzona jest </w:t>
      </w:r>
      <w:r w:rsidR="00E7512C" w:rsidRPr="00B009A5">
        <w:t>w pełnej klasyfikacji budżetowej i</w:t>
      </w:r>
      <w:r w:rsidR="00B009A5">
        <w:t> </w:t>
      </w:r>
      <w:r w:rsidR="00E7512C" w:rsidRPr="00B009A5">
        <w:t>z</w:t>
      </w:r>
      <w:r w:rsidR="00B009A5">
        <w:t> </w:t>
      </w:r>
      <w:r w:rsidR="00E7512C" w:rsidRPr="00B009A5">
        <w:t>podziałem na kategorie zadań</w:t>
      </w:r>
      <w:r w:rsidR="00E7512C" w:rsidRPr="00B009A5">
        <w:rPr>
          <w:rStyle w:val="FontStyle38"/>
        </w:rPr>
        <w:t xml:space="preserve"> </w:t>
      </w:r>
      <w:r w:rsidRPr="00B009A5">
        <w:rPr>
          <w:rStyle w:val="FontStyle38"/>
        </w:rPr>
        <w:t>i</w:t>
      </w:r>
      <w:r w:rsidR="00E7512C" w:rsidRPr="00B009A5">
        <w:rPr>
          <w:rStyle w:val="FontStyle38"/>
        </w:rPr>
        <w:t xml:space="preserve"> </w:t>
      </w:r>
      <w:r w:rsidRPr="00B009A5">
        <w:rPr>
          <w:rStyle w:val="FontStyle38"/>
        </w:rPr>
        <w:t>powinna zapewniać ustalenie należności, zobowiązań krajowych i zagranicznych, według poszczególnych kontrahentów, a także w podziale na zobowiązania krótko- i długoterminowe, a także zobowiązania wymagalne.</w:t>
      </w:r>
    </w:p>
    <w:p w14:paraId="63CB9923" w14:textId="77777777" w:rsidR="006C32C3" w:rsidRPr="00B009A5" w:rsidRDefault="006C32C3" w:rsidP="00B009A5">
      <w:pPr>
        <w:pStyle w:val="Style4"/>
        <w:widowControl/>
        <w:spacing w:line="300" w:lineRule="exact"/>
        <w:rPr>
          <w:rStyle w:val="FontStyle38"/>
        </w:rPr>
      </w:pPr>
      <w:r w:rsidRPr="00B009A5">
        <w:rPr>
          <w:rStyle w:val="FontStyle38"/>
        </w:rPr>
        <w:t xml:space="preserve">Konto 201 może wykazywać dwa salda. Saldo strony </w:t>
      </w:r>
      <w:proofErr w:type="spellStart"/>
      <w:r w:rsidRPr="00B009A5">
        <w:rPr>
          <w:rStyle w:val="FontStyle38"/>
        </w:rPr>
        <w:t>Wn</w:t>
      </w:r>
      <w:proofErr w:type="spellEnd"/>
      <w:r w:rsidRPr="00B009A5">
        <w:rPr>
          <w:rStyle w:val="FontStyle38"/>
        </w:rPr>
        <w:t xml:space="preserve"> oznacza stan należności i roszczeń. Saldo strony Ma oznacza stan zobowiązań.</w:t>
      </w:r>
    </w:p>
    <w:p w14:paraId="14BEB1C1" w14:textId="41BF1660" w:rsidR="006C32C3" w:rsidRPr="00B009A5" w:rsidRDefault="006C32C3"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 </w:t>
      </w:r>
      <w:r w:rsidR="00DA4549" w:rsidRPr="00B009A5">
        <w:t xml:space="preserve">w </w:t>
      </w:r>
      <w:r w:rsidR="00DA4549" w:rsidRPr="00B009A5">
        <w:rPr>
          <w:rStyle w:val="FontStyle38"/>
        </w:rPr>
        <w:t xml:space="preserve">ramach funkcjonowania konta </w:t>
      </w:r>
      <w:r w:rsidRPr="00B009A5">
        <w:rPr>
          <w:rStyle w:val="FontStyle38"/>
        </w:rPr>
        <w:t>201 - „</w:t>
      </w:r>
      <w:r w:rsidRPr="00B009A5">
        <w:rPr>
          <w:rStyle w:val="FontStyle35"/>
          <w:b w:val="0"/>
        </w:rPr>
        <w:t>Rozrachunki z odbiorcami i dostawcami”</w:t>
      </w:r>
      <w:r w:rsidRPr="00B009A5">
        <w:rPr>
          <w:rStyle w:val="FontStyle38"/>
        </w:rPr>
        <w:t xml:space="preserve"> </w:t>
      </w:r>
      <w:r w:rsidRPr="00B009A5">
        <w:t xml:space="preserve">wprowadza się </w:t>
      </w:r>
      <w:r w:rsidRPr="00B009A5">
        <w:rPr>
          <w:rStyle w:val="FontStyle38"/>
        </w:rPr>
        <w:t>następujące konta:</w:t>
      </w:r>
    </w:p>
    <w:p w14:paraId="72B5EB03" w14:textId="77777777" w:rsidR="006C32C3" w:rsidRPr="00B009A5" w:rsidRDefault="006C32C3" w:rsidP="00B71EC7">
      <w:pPr>
        <w:pStyle w:val="Style13"/>
        <w:widowControl/>
        <w:numPr>
          <w:ilvl w:val="0"/>
          <w:numId w:val="49"/>
        </w:numPr>
        <w:tabs>
          <w:tab w:val="left" w:pos="709"/>
          <w:tab w:val="left" w:pos="1134"/>
        </w:tabs>
        <w:spacing w:line="300" w:lineRule="exact"/>
        <w:ind w:left="709" w:hanging="283"/>
        <w:rPr>
          <w:rStyle w:val="FontStyle38"/>
        </w:rPr>
      </w:pPr>
      <w:r w:rsidRPr="00B009A5">
        <w:rPr>
          <w:rStyle w:val="FontStyle38"/>
        </w:rPr>
        <w:t>201/1 - „</w:t>
      </w:r>
      <w:r w:rsidRPr="00B009A5">
        <w:rPr>
          <w:rStyle w:val="FontStyle35"/>
          <w:b w:val="0"/>
        </w:rPr>
        <w:t>Rozrachunki z odbiorcami i dostawcami</w:t>
      </w:r>
      <w:r w:rsidRPr="00B009A5">
        <w:rPr>
          <w:rStyle w:val="FontStyle38"/>
        </w:rPr>
        <w:t xml:space="preserve"> – wydatki kwalifikowalne”,</w:t>
      </w:r>
    </w:p>
    <w:p w14:paraId="4805D13E" w14:textId="77777777" w:rsidR="006C32C3" w:rsidRPr="00B009A5" w:rsidRDefault="006C32C3" w:rsidP="00B71EC7">
      <w:pPr>
        <w:pStyle w:val="Style13"/>
        <w:widowControl/>
        <w:numPr>
          <w:ilvl w:val="0"/>
          <w:numId w:val="49"/>
        </w:numPr>
        <w:tabs>
          <w:tab w:val="left" w:pos="709"/>
          <w:tab w:val="left" w:pos="1134"/>
        </w:tabs>
        <w:spacing w:line="300" w:lineRule="exact"/>
        <w:ind w:left="709" w:hanging="283"/>
        <w:rPr>
          <w:rStyle w:val="FontStyle38"/>
        </w:rPr>
      </w:pPr>
      <w:r w:rsidRPr="00B009A5">
        <w:rPr>
          <w:rStyle w:val="FontStyle38"/>
        </w:rPr>
        <w:t>201/2 - „</w:t>
      </w:r>
      <w:r w:rsidRPr="00B009A5">
        <w:rPr>
          <w:rStyle w:val="FontStyle35"/>
          <w:b w:val="0"/>
        </w:rPr>
        <w:t>Rozrachunki z odbiorcami i dostawcami</w:t>
      </w:r>
      <w:r w:rsidRPr="00B009A5">
        <w:rPr>
          <w:rStyle w:val="FontStyle38"/>
        </w:rPr>
        <w:t xml:space="preserve"> – wydatki niekwalifikowalne”.</w:t>
      </w:r>
    </w:p>
    <w:p w14:paraId="22391ACE"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201.</w:t>
      </w:r>
    </w:p>
    <w:p w14:paraId="3629BB77" w14:textId="5558E1BC" w:rsidR="00016E43" w:rsidRPr="005B7C7E" w:rsidRDefault="00016E43" w:rsidP="005B7C7E">
      <w:pPr>
        <w:pStyle w:val="Style18"/>
        <w:widowControl/>
        <w:numPr>
          <w:ilvl w:val="0"/>
          <w:numId w:val="89"/>
        </w:numPr>
        <w:tabs>
          <w:tab w:val="left" w:pos="709"/>
        </w:tabs>
        <w:spacing w:before="120" w:line="300" w:lineRule="exact"/>
        <w:ind w:left="567" w:hanging="357"/>
        <w:jc w:val="both"/>
        <w:rPr>
          <w:rStyle w:val="FontStyle38"/>
          <w:b/>
          <w:bCs/>
        </w:rPr>
      </w:pPr>
      <w:r w:rsidRPr="005B7C7E">
        <w:rPr>
          <w:rStyle w:val="FontStyle38"/>
          <w:b/>
          <w:bCs/>
        </w:rPr>
        <w:t xml:space="preserve">Konto 201/I – „Rozrachunki z odbiorcami i dostawcami z tytułu dostaw i usług </w:t>
      </w:r>
      <w:r w:rsidR="00463601">
        <w:rPr>
          <w:rStyle w:val="FontStyle38"/>
          <w:b/>
          <w:bCs/>
        </w:rPr>
        <w:t>w ramach wydatków majątkowych</w:t>
      </w:r>
      <w:r w:rsidRPr="005B7C7E">
        <w:rPr>
          <w:rStyle w:val="FontStyle38"/>
          <w:b/>
          <w:bCs/>
        </w:rPr>
        <w:t>”</w:t>
      </w:r>
    </w:p>
    <w:p w14:paraId="7A099646" w14:textId="0BD0FE6F" w:rsidR="00016E43" w:rsidRPr="00B009A5" w:rsidRDefault="00016E43" w:rsidP="00B009A5">
      <w:pPr>
        <w:pStyle w:val="Style4"/>
        <w:widowControl/>
        <w:spacing w:line="300" w:lineRule="exact"/>
        <w:rPr>
          <w:rStyle w:val="FontStyle38"/>
        </w:rPr>
      </w:pPr>
      <w:r w:rsidRPr="00B009A5">
        <w:rPr>
          <w:rStyle w:val="FontStyle38"/>
        </w:rPr>
        <w:lastRenderedPageBreak/>
        <w:t xml:space="preserve">Na </w:t>
      </w:r>
      <w:r w:rsidRPr="00B009A5">
        <w:rPr>
          <w:rStyle w:val="FontStyle35"/>
          <w:b w:val="0"/>
          <w:bCs w:val="0"/>
        </w:rPr>
        <w:t>koncie 201/I</w:t>
      </w:r>
      <w:r w:rsidRPr="00B009A5">
        <w:rPr>
          <w:rStyle w:val="FontStyle35"/>
        </w:rPr>
        <w:t xml:space="preserve"> </w:t>
      </w:r>
      <w:r w:rsidRPr="00B009A5">
        <w:rPr>
          <w:rStyle w:val="FontStyle38"/>
        </w:rPr>
        <w:t xml:space="preserve">ewidencjonuje się rozrachunki z dostawcami towarów i usług </w:t>
      </w:r>
      <w:r w:rsidR="00E723AB">
        <w:rPr>
          <w:rStyle w:val="FontStyle38"/>
        </w:rPr>
        <w:t>z tytułu nakładów na</w:t>
      </w:r>
      <w:r w:rsidR="004F5723">
        <w:rPr>
          <w:rStyle w:val="FontStyle38"/>
        </w:rPr>
        <w:t xml:space="preserve"> wytworzenie</w:t>
      </w:r>
      <w:r w:rsidR="00E723AB">
        <w:rPr>
          <w:rStyle w:val="FontStyle38"/>
        </w:rPr>
        <w:t xml:space="preserve"> wartości niematerialn</w:t>
      </w:r>
      <w:r w:rsidR="004F5723">
        <w:rPr>
          <w:rStyle w:val="FontStyle38"/>
        </w:rPr>
        <w:t>ych</w:t>
      </w:r>
      <w:r w:rsidR="00E723AB">
        <w:rPr>
          <w:rStyle w:val="FontStyle38"/>
        </w:rPr>
        <w:t xml:space="preserve"> i prawn</w:t>
      </w:r>
      <w:r w:rsidR="004F5723">
        <w:rPr>
          <w:rStyle w:val="FontStyle38"/>
        </w:rPr>
        <w:t>ych</w:t>
      </w:r>
      <w:r w:rsidR="00E723AB">
        <w:rPr>
          <w:rStyle w:val="FontStyle38"/>
        </w:rPr>
        <w:t>.</w:t>
      </w:r>
    </w:p>
    <w:p w14:paraId="5CD6F7A9" w14:textId="77777777" w:rsidR="00016E43" w:rsidRPr="00B009A5" w:rsidRDefault="00016E43" w:rsidP="00B009A5">
      <w:pPr>
        <w:pStyle w:val="Style4"/>
        <w:widowControl/>
        <w:spacing w:line="300" w:lineRule="exact"/>
        <w:rPr>
          <w:rStyle w:val="FontStyle38"/>
        </w:rPr>
      </w:pPr>
      <w:r w:rsidRPr="00B009A5">
        <w:rPr>
          <w:rStyle w:val="FontStyle38"/>
        </w:rPr>
        <w:t xml:space="preserve">Na stronie </w:t>
      </w:r>
      <w:proofErr w:type="spellStart"/>
      <w:r w:rsidRPr="00B009A5">
        <w:rPr>
          <w:rStyle w:val="FontStyle35"/>
          <w:b w:val="0"/>
          <w:bCs w:val="0"/>
        </w:rPr>
        <w:t>Wn</w:t>
      </w:r>
      <w:proofErr w:type="spellEnd"/>
      <w:r w:rsidRPr="00B009A5">
        <w:rPr>
          <w:rStyle w:val="FontStyle35"/>
          <w:b w:val="0"/>
          <w:bCs w:val="0"/>
        </w:rPr>
        <w:t xml:space="preserve"> konta 201/I</w:t>
      </w:r>
      <w:r w:rsidRPr="00B009A5">
        <w:rPr>
          <w:rStyle w:val="FontStyle35"/>
        </w:rPr>
        <w:t xml:space="preserve"> </w:t>
      </w:r>
      <w:r w:rsidRPr="00B009A5">
        <w:rPr>
          <w:rStyle w:val="FontStyle38"/>
        </w:rPr>
        <w:t xml:space="preserve">ujmuje się zapłatę zobowiązań </w:t>
      </w:r>
      <w:r w:rsidRPr="00B009A5">
        <w:rPr>
          <w:rStyle w:val="FontStyle38"/>
          <w:strike/>
        </w:rPr>
        <w:t xml:space="preserve"> </w:t>
      </w:r>
      <w:r w:rsidRPr="00B009A5">
        <w:rPr>
          <w:rStyle w:val="FontStyle38"/>
        </w:rPr>
        <w:t xml:space="preserve"> w korespondencji z kontem 130,</w:t>
      </w:r>
    </w:p>
    <w:p w14:paraId="3DE7EE87" w14:textId="246E432D" w:rsidR="00016E43" w:rsidRPr="00B009A5" w:rsidRDefault="00016E43" w:rsidP="00B009A5">
      <w:pPr>
        <w:pStyle w:val="Style4"/>
        <w:widowControl/>
        <w:tabs>
          <w:tab w:val="left" w:pos="851"/>
        </w:tabs>
        <w:spacing w:line="300" w:lineRule="exact"/>
      </w:pPr>
      <w:r w:rsidRPr="00B009A5">
        <w:rPr>
          <w:rStyle w:val="FontStyle38"/>
        </w:rPr>
        <w:t xml:space="preserve">Na stronie Ma konta 201/I ujmuje się </w:t>
      </w:r>
      <w:r w:rsidRPr="00B009A5">
        <w:t xml:space="preserve">zobowiązania z tytułu nakładów na środki trwałe w budowie dotyczących realizacji Projektu, ewidencjonuje się w powiązaniu z kontem </w:t>
      </w:r>
      <w:r w:rsidR="005012DF" w:rsidRPr="00B009A5">
        <w:t>301</w:t>
      </w:r>
      <w:r w:rsidRPr="00B009A5">
        <w:t xml:space="preserve">. </w:t>
      </w:r>
    </w:p>
    <w:p w14:paraId="05B68C9C" w14:textId="4F26CC82" w:rsidR="00016E43" w:rsidRPr="00B009A5" w:rsidRDefault="00A77FE0"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Pr="00B009A5">
        <w:rPr>
          <w:rStyle w:val="FontStyle38"/>
        </w:rPr>
        <w:t>Projektu, zgodnie z</w:t>
      </w:r>
      <w:r w:rsidRPr="00B009A5">
        <w:t xml:space="preserve"> zapisami umowy o partnerstwie, </w:t>
      </w:r>
      <w:r w:rsidR="00016E43" w:rsidRPr="00B009A5">
        <w:t xml:space="preserve">w </w:t>
      </w:r>
      <w:r w:rsidR="00016E43" w:rsidRPr="00B009A5">
        <w:rPr>
          <w:rStyle w:val="FontStyle38"/>
        </w:rPr>
        <w:t>ramach funkcjonowania konta 201/I - „Rozrachunki z odbiorcami i dostawcami z tytułu dostaw i usług na rzecz środków trwałych w budowie</w:t>
      </w:r>
      <w:r w:rsidR="00016E43" w:rsidRPr="00B009A5">
        <w:rPr>
          <w:rStyle w:val="FontStyle35"/>
        </w:rPr>
        <w:t>”</w:t>
      </w:r>
      <w:r w:rsidR="00016E43" w:rsidRPr="00B009A5">
        <w:rPr>
          <w:rStyle w:val="FontStyle38"/>
        </w:rPr>
        <w:t xml:space="preserve"> </w:t>
      </w:r>
      <w:r w:rsidR="00016E43" w:rsidRPr="00B009A5">
        <w:t xml:space="preserve">wprowadza się </w:t>
      </w:r>
      <w:r w:rsidR="00016E43" w:rsidRPr="00B009A5">
        <w:rPr>
          <w:rStyle w:val="FontStyle38"/>
        </w:rPr>
        <w:t>następujące konta:</w:t>
      </w:r>
    </w:p>
    <w:p w14:paraId="473CEECC" w14:textId="77777777" w:rsidR="00016E43" w:rsidRPr="00B009A5" w:rsidRDefault="00016E43" w:rsidP="00B71EC7">
      <w:pPr>
        <w:pStyle w:val="Style13"/>
        <w:widowControl/>
        <w:numPr>
          <w:ilvl w:val="0"/>
          <w:numId w:val="68"/>
        </w:numPr>
        <w:tabs>
          <w:tab w:val="left" w:pos="851"/>
        </w:tabs>
        <w:spacing w:line="300" w:lineRule="exact"/>
        <w:ind w:left="851" w:hanging="284"/>
        <w:rPr>
          <w:rStyle w:val="FontStyle38"/>
        </w:rPr>
      </w:pPr>
      <w:r w:rsidRPr="00B009A5">
        <w:rPr>
          <w:rStyle w:val="FontStyle38"/>
        </w:rPr>
        <w:t>201/I/1 - „Rozrachunki z odbiorcami i dostawcami z tytułu dostaw i usług na rzecz środków trwałych w budowie – wydatki kwalifikowalne”,</w:t>
      </w:r>
    </w:p>
    <w:p w14:paraId="07A1F5CF" w14:textId="77777777" w:rsidR="00016E43" w:rsidRPr="00B009A5" w:rsidRDefault="00016E43" w:rsidP="00B71EC7">
      <w:pPr>
        <w:pStyle w:val="Style13"/>
        <w:widowControl/>
        <w:numPr>
          <w:ilvl w:val="0"/>
          <w:numId w:val="68"/>
        </w:numPr>
        <w:tabs>
          <w:tab w:val="left" w:pos="851"/>
        </w:tabs>
        <w:spacing w:line="300" w:lineRule="exact"/>
        <w:ind w:left="851" w:hanging="284"/>
        <w:rPr>
          <w:rStyle w:val="FontStyle38"/>
        </w:rPr>
      </w:pPr>
      <w:r w:rsidRPr="00B009A5">
        <w:rPr>
          <w:rStyle w:val="FontStyle38"/>
        </w:rPr>
        <w:t>201/I/2 - „Rozrachunki z odbiorcami i dostawcami z tytułu dostaw i usług na rzecz środków trwałych w budowie – wydatki niekwalifikowalne”.</w:t>
      </w:r>
    </w:p>
    <w:p w14:paraId="6B5FB6AD" w14:textId="77777777" w:rsidR="00016E43" w:rsidRPr="00B009A5" w:rsidRDefault="00016E43" w:rsidP="00B009A5">
      <w:pPr>
        <w:pStyle w:val="Style13"/>
        <w:widowControl/>
        <w:spacing w:line="300" w:lineRule="exact"/>
        <w:ind w:firstLine="0"/>
        <w:rPr>
          <w:rStyle w:val="FontStyle38"/>
        </w:rPr>
      </w:pPr>
      <w:r w:rsidRPr="00B009A5">
        <w:rPr>
          <w:rStyle w:val="FontStyle38"/>
        </w:rPr>
        <w:t>Zasady funkcjonowania powyższych kont są analogiczne jak konta 201/I.</w:t>
      </w:r>
    </w:p>
    <w:p w14:paraId="03C61E2A" w14:textId="77777777" w:rsidR="006C32C3" w:rsidRPr="005B7C7E" w:rsidRDefault="006C32C3" w:rsidP="005B7C7E">
      <w:pPr>
        <w:pStyle w:val="Style30"/>
        <w:widowControl/>
        <w:numPr>
          <w:ilvl w:val="0"/>
          <w:numId w:val="89"/>
        </w:numPr>
        <w:tabs>
          <w:tab w:val="left" w:pos="567"/>
          <w:tab w:val="left" w:pos="851"/>
        </w:tabs>
        <w:spacing w:before="120" w:line="300" w:lineRule="exact"/>
        <w:ind w:left="567" w:hanging="357"/>
        <w:jc w:val="both"/>
        <w:rPr>
          <w:rStyle w:val="FontStyle35"/>
        </w:rPr>
      </w:pPr>
      <w:r w:rsidRPr="005B7C7E">
        <w:rPr>
          <w:rStyle w:val="FontStyle35"/>
        </w:rPr>
        <w:t>Konto 223 - „Rozliczenie wydatków budżetowych"</w:t>
      </w:r>
    </w:p>
    <w:p w14:paraId="627FF61D" w14:textId="77777777" w:rsidR="006C32C3" w:rsidRPr="00B009A5" w:rsidRDefault="006C32C3" w:rsidP="00B009A5">
      <w:pPr>
        <w:pStyle w:val="Style4"/>
        <w:widowControl/>
        <w:spacing w:line="300" w:lineRule="exact"/>
        <w:rPr>
          <w:rStyle w:val="FontStyle38"/>
        </w:rPr>
      </w:pPr>
      <w:r w:rsidRPr="00B009A5">
        <w:rPr>
          <w:rStyle w:val="FontStyle38"/>
        </w:rPr>
        <w:t xml:space="preserve">Konto 223 służy do rozliczenia środków budżetowych otrzymanych na pokrycie wydatków budżetowych, w tym wydatków w ramach współfinansowania projektów realizowanych </w:t>
      </w:r>
      <w:r w:rsidRPr="00B009A5">
        <w:rPr>
          <w:rStyle w:val="FontStyle38"/>
        </w:rPr>
        <w:br/>
        <w:t>ze środków pomocowych (europejskich i zagranicznych).</w:t>
      </w:r>
    </w:p>
    <w:p w14:paraId="6211B3F7" w14:textId="77777777" w:rsidR="006C32C3" w:rsidRPr="00B009A5" w:rsidRDefault="006C32C3" w:rsidP="00B009A5">
      <w:pPr>
        <w:pStyle w:val="Style4"/>
        <w:widowControl/>
        <w:spacing w:line="300" w:lineRule="exact"/>
        <w:rPr>
          <w:rStyle w:val="FontStyle38"/>
        </w:rPr>
      </w:pPr>
      <w:r w:rsidRPr="00B009A5">
        <w:rPr>
          <w:rStyle w:val="FontStyle38"/>
        </w:rPr>
        <w:t xml:space="preserve">Na stronie </w:t>
      </w:r>
      <w:proofErr w:type="spellStart"/>
      <w:r w:rsidRPr="00B009A5">
        <w:rPr>
          <w:rStyle w:val="FontStyle35"/>
          <w:b w:val="0"/>
        </w:rPr>
        <w:t>Wn</w:t>
      </w:r>
      <w:proofErr w:type="spellEnd"/>
      <w:r w:rsidRPr="00B009A5">
        <w:rPr>
          <w:rStyle w:val="FontStyle35"/>
          <w:b w:val="0"/>
        </w:rPr>
        <w:t xml:space="preserve"> konta 223 </w:t>
      </w:r>
      <w:r w:rsidRPr="00B009A5">
        <w:rPr>
          <w:rStyle w:val="FontStyle38"/>
        </w:rPr>
        <w:t>ujmuje się:</w:t>
      </w:r>
    </w:p>
    <w:p w14:paraId="5C31E71E" w14:textId="77777777" w:rsidR="006C32C3" w:rsidRPr="00B009A5" w:rsidRDefault="006C32C3" w:rsidP="00B009A5">
      <w:pPr>
        <w:pStyle w:val="Style13"/>
        <w:widowControl/>
        <w:numPr>
          <w:ilvl w:val="0"/>
          <w:numId w:val="26"/>
        </w:numPr>
        <w:tabs>
          <w:tab w:val="left" w:pos="1134"/>
        </w:tabs>
        <w:spacing w:line="300" w:lineRule="exact"/>
        <w:ind w:left="709" w:hanging="283"/>
        <w:rPr>
          <w:rStyle w:val="FontStyle38"/>
        </w:rPr>
      </w:pPr>
      <w:r w:rsidRPr="00B009A5">
        <w:rPr>
          <w:rStyle w:val="FontStyle38"/>
        </w:rPr>
        <w:t xml:space="preserve">przeniesienie na podstawie okresowych sprawozdań budżetowych Rb-28S zrealizowanych wydatków </w:t>
      </w:r>
      <w:proofErr w:type="gramStart"/>
      <w:r w:rsidRPr="00B009A5">
        <w:rPr>
          <w:rStyle w:val="FontStyle38"/>
        </w:rPr>
        <w:t>budżetowych  Projektu</w:t>
      </w:r>
      <w:proofErr w:type="gramEnd"/>
      <w:r w:rsidRPr="00B009A5">
        <w:rPr>
          <w:rStyle w:val="FontStyle38"/>
        </w:rPr>
        <w:t xml:space="preserve"> w korespondencji z kontem 800,</w:t>
      </w:r>
    </w:p>
    <w:p w14:paraId="017C4251" w14:textId="77777777" w:rsidR="006C32C3" w:rsidRPr="00B009A5" w:rsidRDefault="006C32C3" w:rsidP="00B009A5">
      <w:pPr>
        <w:pStyle w:val="Style13"/>
        <w:widowControl/>
        <w:numPr>
          <w:ilvl w:val="0"/>
          <w:numId w:val="26"/>
        </w:numPr>
        <w:tabs>
          <w:tab w:val="left" w:pos="1134"/>
        </w:tabs>
        <w:spacing w:line="300" w:lineRule="exact"/>
        <w:ind w:left="709" w:hanging="283"/>
        <w:rPr>
          <w:rStyle w:val="FontStyle38"/>
        </w:rPr>
      </w:pPr>
      <w:r w:rsidRPr="00B009A5">
        <w:rPr>
          <w:rStyle w:val="FontStyle38"/>
        </w:rPr>
        <w:t>zwroty na rachunek bieżący budżetu niewykorzystanych do końca roku środków na wydatki, w powiązaniu z kontem 130.</w:t>
      </w:r>
    </w:p>
    <w:p w14:paraId="1708DDCB" w14:textId="77777777" w:rsidR="006C32C3" w:rsidRPr="00B009A5" w:rsidRDefault="006C32C3" w:rsidP="00B009A5">
      <w:pPr>
        <w:pStyle w:val="Style4"/>
        <w:widowControl/>
        <w:spacing w:line="300" w:lineRule="exact"/>
        <w:rPr>
          <w:rStyle w:val="FontStyle38"/>
        </w:rPr>
      </w:pPr>
      <w:r w:rsidRPr="00B009A5">
        <w:rPr>
          <w:rStyle w:val="FontStyle38"/>
        </w:rPr>
        <w:t xml:space="preserve">Na stronie </w:t>
      </w:r>
      <w:r w:rsidRPr="00B009A5">
        <w:rPr>
          <w:rStyle w:val="FontStyle35"/>
          <w:b w:val="0"/>
        </w:rPr>
        <w:t xml:space="preserve">Ma konta 223 </w:t>
      </w:r>
      <w:r w:rsidRPr="00B009A5">
        <w:rPr>
          <w:rStyle w:val="FontStyle38"/>
        </w:rPr>
        <w:t>ujmuje się wpływ środków budżetowych z wyodrębnionego rachunku budżetu Miasta na sfinansowanie wydatków Projektu w powiązaniu z kontem 130.</w:t>
      </w:r>
    </w:p>
    <w:p w14:paraId="4A316959" w14:textId="77777777" w:rsidR="006C32C3" w:rsidRPr="005B7C7E" w:rsidRDefault="006C32C3" w:rsidP="005B7C7E">
      <w:pPr>
        <w:pStyle w:val="Akapitzlist"/>
        <w:numPr>
          <w:ilvl w:val="0"/>
          <w:numId w:val="89"/>
        </w:numPr>
        <w:tabs>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225 – „Rozrachunki z budżetami”</w:t>
      </w:r>
    </w:p>
    <w:p w14:paraId="64A34DF0" w14:textId="77777777" w:rsidR="006C32C3" w:rsidRPr="00B009A5" w:rsidRDefault="006C32C3" w:rsidP="00B009A5">
      <w:pPr>
        <w:autoSpaceDE w:val="0"/>
        <w:autoSpaceDN w:val="0"/>
        <w:adjustRightInd w:val="0"/>
        <w:spacing w:line="300" w:lineRule="exact"/>
      </w:pPr>
      <w:r w:rsidRPr="00B009A5">
        <w:rPr>
          <w:bCs/>
        </w:rPr>
        <w:t>Konto 225</w:t>
      </w:r>
      <w:r w:rsidRPr="00B009A5">
        <w:rPr>
          <w:b/>
          <w:bCs/>
        </w:rPr>
        <w:t xml:space="preserve"> </w:t>
      </w:r>
      <w:r w:rsidRPr="00B009A5">
        <w:t>służy do ewidencji w szczególności rozrachunków z budżetem państwa z tytułu podatku dochodowego od osób fizycznych, a także innych rozrachunków z budżetami.</w:t>
      </w:r>
    </w:p>
    <w:p w14:paraId="67F1E72C" w14:textId="5CFD594A" w:rsidR="006C32C3" w:rsidRPr="00B009A5" w:rsidRDefault="006C32C3" w:rsidP="00B009A5">
      <w:pPr>
        <w:autoSpaceDE w:val="0"/>
        <w:autoSpaceDN w:val="0"/>
        <w:adjustRightInd w:val="0"/>
        <w:spacing w:line="300" w:lineRule="exact"/>
      </w:pPr>
      <w:r w:rsidRPr="00B009A5">
        <w:t xml:space="preserve">Ewidencja szczegółowa do </w:t>
      </w:r>
      <w:r w:rsidRPr="00B009A5">
        <w:rPr>
          <w:bCs/>
        </w:rPr>
        <w:t>konta 225</w:t>
      </w:r>
      <w:r w:rsidRPr="00B009A5">
        <w:rPr>
          <w:b/>
          <w:bCs/>
        </w:rPr>
        <w:t xml:space="preserve"> </w:t>
      </w:r>
      <w:r w:rsidRPr="00B009A5">
        <w:t xml:space="preserve">prowadzona jest </w:t>
      </w:r>
      <w:r w:rsidR="00E7512C" w:rsidRPr="00B009A5">
        <w:t>w pełnej klasyfikacji budżetowej i</w:t>
      </w:r>
      <w:r w:rsidR="00B009A5">
        <w:t> </w:t>
      </w:r>
      <w:r w:rsidR="00E7512C" w:rsidRPr="00B009A5">
        <w:t>z</w:t>
      </w:r>
      <w:r w:rsidR="00B009A5">
        <w:t> </w:t>
      </w:r>
      <w:r w:rsidR="00E7512C" w:rsidRPr="00B009A5">
        <w:t xml:space="preserve">podziałem na kategorie zadań </w:t>
      </w:r>
      <w:r w:rsidRPr="00B009A5">
        <w:t>i</w:t>
      </w:r>
      <w:r w:rsidR="00E7512C" w:rsidRPr="00B009A5">
        <w:t xml:space="preserve"> </w:t>
      </w:r>
      <w:r w:rsidRPr="00B009A5">
        <w:t>zapewnia ustalenie należności, zobowiązań, według poszczególnych budżetów.</w:t>
      </w:r>
    </w:p>
    <w:p w14:paraId="463E6DE8" w14:textId="77777777" w:rsidR="006C32C3"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225</w:t>
      </w:r>
      <w:r w:rsidRPr="00B009A5">
        <w:rPr>
          <w:b/>
          <w:bCs/>
        </w:rPr>
        <w:t xml:space="preserve"> </w:t>
      </w:r>
      <w:r w:rsidRPr="00B009A5">
        <w:t>ujmuje się przeksięgowanie zapłaty zobowiązań z tytułu podatku dochodowego w korespondencji z kontem 253.</w:t>
      </w:r>
    </w:p>
    <w:p w14:paraId="640B3ED6" w14:textId="77777777" w:rsidR="006C32C3" w:rsidRPr="00B009A5" w:rsidRDefault="006C32C3" w:rsidP="00B009A5">
      <w:pPr>
        <w:autoSpaceDE w:val="0"/>
        <w:autoSpaceDN w:val="0"/>
        <w:adjustRightInd w:val="0"/>
        <w:spacing w:line="300" w:lineRule="exact"/>
      </w:pPr>
      <w:r w:rsidRPr="00B009A5">
        <w:t>Na stronie Ma konta 225 ujmuje się</w:t>
      </w:r>
      <w:r w:rsidRPr="00B009A5">
        <w:rPr>
          <w:b/>
        </w:rPr>
        <w:t xml:space="preserve"> </w:t>
      </w:r>
      <w:r w:rsidRPr="00B009A5">
        <w:rPr>
          <w:bCs/>
        </w:rPr>
        <w:t xml:space="preserve">zobowiązania z tytułu pobranych zaliczek na podatek dochodowy od osób fizycznych </w:t>
      </w:r>
      <w:r w:rsidRPr="00B009A5">
        <w:t>korespondencji z kontem 231.</w:t>
      </w:r>
    </w:p>
    <w:p w14:paraId="1E76849E" w14:textId="1C1E65F0" w:rsidR="006C32C3" w:rsidRPr="00B009A5" w:rsidRDefault="006C32C3" w:rsidP="00B009A5">
      <w:pPr>
        <w:autoSpaceDE w:val="0"/>
        <w:autoSpaceDN w:val="0"/>
        <w:adjustRightInd w:val="0"/>
        <w:spacing w:line="300" w:lineRule="exact"/>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 </w:t>
      </w:r>
      <w:r w:rsidR="00DA4549" w:rsidRPr="00B009A5">
        <w:t xml:space="preserve">w </w:t>
      </w:r>
      <w:r w:rsidR="00DA4549" w:rsidRPr="00B009A5">
        <w:rPr>
          <w:rStyle w:val="FontStyle38"/>
        </w:rPr>
        <w:t xml:space="preserve">ramach funkcjonowania konta </w:t>
      </w:r>
      <w:r w:rsidRPr="00B009A5">
        <w:t>225 - „</w:t>
      </w:r>
      <w:r w:rsidRPr="00B009A5">
        <w:rPr>
          <w:bCs/>
        </w:rPr>
        <w:t>Rozrachunki z budżetami”</w:t>
      </w:r>
      <w:r w:rsidRPr="00B009A5">
        <w:t xml:space="preserve"> wprowadza się następujące konta:</w:t>
      </w:r>
    </w:p>
    <w:p w14:paraId="43CA51F4" w14:textId="77777777" w:rsidR="006C32C3" w:rsidRPr="00B009A5" w:rsidRDefault="006C32C3" w:rsidP="00B009A5">
      <w:pPr>
        <w:numPr>
          <w:ilvl w:val="0"/>
          <w:numId w:val="40"/>
        </w:numPr>
        <w:tabs>
          <w:tab w:val="left" w:pos="993"/>
          <w:tab w:val="left" w:pos="1134"/>
        </w:tabs>
        <w:autoSpaceDE w:val="0"/>
        <w:autoSpaceDN w:val="0"/>
        <w:adjustRightInd w:val="0"/>
        <w:spacing w:line="300" w:lineRule="exact"/>
        <w:ind w:left="709" w:hanging="283"/>
      </w:pPr>
      <w:r w:rsidRPr="00B009A5">
        <w:t>225/1 - „</w:t>
      </w:r>
      <w:r w:rsidRPr="00B009A5">
        <w:rPr>
          <w:bCs/>
        </w:rPr>
        <w:t>Rozrachunki z budżetami</w:t>
      </w:r>
      <w:r w:rsidRPr="00B009A5">
        <w:t xml:space="preserve"> – wydatki kwalifikowalne”,</w:t>
      </w:r>
    </w:p>
    <w:p w14:paraId="43B6CC17" w14:textId="77777777" w:rsidR="006C32C3" w:rsidRPr="00B009A5" w:rsidRDefault="006C32C3" w:rsidP="00B009A5">
      <w:pPr>
        <w:numPr>
          <w:ilvl w:val="0"/>
          <w:numId w:val="40"/>
        </w:numPr>
        <w:tabs>
          <w:tab w:val="left" w:pos="993"/>
          <w:tab w:val="left" w:pos="1134"/>
        </w:tabs>
        <w:autoSpaceDE w:val="0"/>
        <w:autoSpaceDN w:val="0"/>
        <w:adjustRightInd w:val="0"/>
        <w:spacing w:line="300" w:lineRule="exact"/>
        <w:ind w:left="709" w:hanging="283"/>
      </w:pPr>
      <w:r w:rsidRPr="00B009A5">
        <w:lastRenderedPageBreak/>
        <w:t>225/2 - „</w:t>
      </w:r>
      <w:r w:rsidRPr="00B009A5">
        <w:rPr>
          <w:bCs/>
        </w:rPr>
        <w:t>Rozrachunki z budżetami</w:t>
      </w:r>
      <w:r w:rsidRPr="00B009A5">
        <w:t xml:space="preserve"> – wydatki niekwalifikowalne”.</w:t>
      </w:r>
    </w:p>
    <w:p w14:paraId="56C06F03" w14:textId="77777777" w:rsidR="006C32C3" w:rsidRPr="00B009A5" w:rsidRDefault="006C32C3" w:rsidP="00B009A5">
      <w:pPr>
        <w:autoSpaceDE w:val="0"/>
        <w:autoSpaceDN w:val="0"/>
        <w:adjustRightInd w:val="0"/>
        <w:spacing w:line="300" w:lineRule="exact"/>
      </w:pPr>
      <w:r w:rsidRPr="00B009A5">
        <w:t>Zasady funkcjonowania powyższych kont są analogiczne jak konta 225.</w:t>
      </w:r>
    </w:p>
    <w:p w14:paraId="2F6FAC12" w14:textId="77777777" w:rsidR="006C32C3" w:rsidRPr="005B7C7E" w:rsidRDefault="006C32C3" w:rsidP="005B7C7E">
      <w:pPr>
        <w:pStyle w:val="Akapitzlist"/>
        <w:numPr>
          <w:ilvl w:val="0"/>
          <w:numId w:val="89"/>
        </w:numPr>
        <w:tabs>
          <w:tab w:val="left" w:pos="426"/>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229 - „Pozostałe rozrachunki publicznoprawne”</w:t>
      </w:r>
    </w:p>
    <w:p w14:paraId="6A28EA2E" w14:textId="77777777" w:rsidR="006C32C3" w:rsidRPr="00B009A5" w:rsidRDefault="006C32C3" w:rsidP="00B009A5">
      <w:pPr>
        <w:autoSpaceDE w:val="0"/>
        <w:autoSpaceDN w:val="0"/>
        <w:adjustRightInd w:val="0"/>
        <w:spacing w:line="300" w:lineRule="exact"/>
      </w:pPr>
      <w:r w:rsidRPr="00B009A5">
        <w:t>Konto 229 służy do ewidencji rozrachunków publicznoprawnych innych niż rozrachunki z budżetami z tytułu podatków, a w szczególności z tytułu ubezpieczeń społecznych i zdrowotnych oraz składek na Fundusz Pracy.</w:t>
      </w:r>
    </w:p>
    <w:p w14:paraId="3EACD707" w14:textId="4B2A322B" w:rsidR="006C32C3" w:rsidRPr="00B009A5" w:rsidRDefault="006C32C3" w:rsidP="00B009A5">
      <w:pPr>
        <w:autoSpaceDE w:val="0"/>
        <w:autoSpaceDN w:val="0"/>
        <w:adjustRightInd w:val="0"/>
        <w:spacing w:line="300" w:lineRule="exact"/>
      </w:pPr>
      <w:r w:rsidRPr="00B009A5">
        <w:t xml:space="preserve">Ewidencja szczegółowa do </w:t>
      </w:r>
      <w:r w:rsidRPr="00B009A5">
        <w:rPr>
          <w:bCs/>
        </w:rPr>
        <w:t>konta 229</w:t>
      </w:r>
      <w:r w:rsidRPr="00B009A5">
        <w:rPr>
          <w:b/>
          <w:bCs/>
        </w:rPr>
        <w:t xml:space="preserve"> </w:t>
      </w:r>
      <w:r w:rsidRPr="00B009A5">
        <w:t xml:space="preserve">prowadzona jest </w:t>
      </w:r>
      <w:r w:rsidR="00E7512C" w:rsidRPr="00B009A5">
        <w:t>w pełnej klasyfikacji budżetowej i</w:t>
      </w:r>
      <w:r w:rsidR="00B009A5">
        <w:t> </w:t>
      </w:r>
      <w:r w:rsidR="00E7512C" w:rsidRPr="00B009A5">
        <w:t>z</w:t>
      </w:r>
      <w:r w:rsidR="00B009A5">
        <w:t> </w:t>
      </w:r>
      <w:r w:rsidR="00E7512C" w:rsidRPr="00B009A5">
        <w:t xml:space="preserve">podziałem na kategorie zadań </w:t>
      </w:r>
      <w:r w:rsidRPr="00B009A5">
        <w:t>i</w:t>
      </w:r>
      <w:r w:rsidR="00E7512C" w:rsidRPr="00B009A5">
        <w:t xml:space="preserve"> </w:t>
      </w:r>
      <w:r w:rsidRPr="00B009A5">
        <w:t>zapewnia ustalenie należności, zobowiązań, według poszczególnych Instytucji.</w:t>
      </w:r>
    </w:p>
    <w:p w14:paraId="07C20C1A" w14:textId="77777777" w:rsidR="006C32C3" w:rsidRPr="00B009A5" w:rsidRDefault="006C32C3" w:rsidP="00B009A5">
      <w:pPr>
        <w:autoSpaceDE w:val="0"/>
        <w:autoSpaceDN w:val="0"/>
        <w:adjustRightInd w:val="0"/>
        <w:spacing w:line="300" w:lineRule="exact"/>
      </w:pPr>
      <w:bookmarkStart w:id="22" w:name="_Hlk155774917"/>
      <w:r w:rsidRPr="00B009A5">
        <w:t xml:space="preserve">Na stronie </w:t>
      </w:r>
      <w:proofErr w:type="spellStart"/>
      <w:r w:rsidRPr="00B009A5">
        <w:rPr>
          <w:bCs/>
        </w:rPr>
        <w:t>Wn</w:t>
      </w:r>
      <w:proofErr w:type="spellEnd"/>
      <w:r w:rsidRPr="00B009A5">
        <w:rPr>
          <w:bCs/>
        </w:rPr>
        <w:t xml:space="preserve"> konto</w:t>
      </w:r>
      <w:r w:rsidRPr="00B009A5">
        <w:rPr>
          <w:b/>
          <w:bCs/>
        </w:rPr>
        <w:t xml:space="preserve"> </w:t>
      </w:r>
      <w:r w:rsidRPr="00B009A5">
        <w:t>229 księguje się w szczególności przeksięgowanie zapłaty składek na ubezpieczenia społeczne, zdrowotne i Fundusz Pracy w korespondencji z kontem 253.</w:t>
      </w:r>
    </w:p>
    <w:bookmarkEnd w:id="22"/>
    <w:p w14:paraId="3A56EBC8" w14:textId="77777777" w:rsidR="006C32C3" w:rsidRPr="00B009A5" w:rsidRDefault="006C32C3" w:rsidP="00B009A5">
      <w:pPr>
        <w:autoSpaceDE w:val="0"/>
        <w:autoSpaceDN w:val="0"/>
        <w:adjustRightInd w:val="0"/>
        <w:spacing w:line="300" w:lineRule="exact"/>
      </w:pPr>
      <w:r w:rsidRPr="00B009A5">
        <w:t xml:space="preserve">Na stronie </w:t>
      </w:r>
      <w:r w:rsidRPr="00B009A5">
        <w:rPr>
          <w:bCs/>
        </w:rPr>
        <w:t>Ma konta</w:t>
      </w:r>
      <w:r w:rsidRPr="00B009A5">
        <w:rPr>
          <w:b/>
          <w:bCs/>
        </w:rPr>
        <w:t xml:space="preserve"> </w:t>
      </w:r>
      <w:r w:rsidRPr="00B009A5">
        <w:t>229 ujmuje się w szczególności:</w:t>
      </w:r>
    </w:p>
    <w:p w14:paraId="33A0232F" w14:textId="77777777" w:rsidR="006C32C3" w:rsidRPr="00B009A5" w:rsidRDefault="006C32C3" w:rsidP="00B009A5">
      <w:pPr>
        <w:numPr>
          <w:ilvl w:val="0"/>
          <w:numId w:val="37"/>
        </w:numPr>
        <w:tabs>
          <w:tab w:val="left" w:pos="993"/>
          <w:tab w:val="left" w:pos="1134"/>
        </w:tabs>
        <w:autoSpaceDE w:val="0"/>
        <w:autoSpaceDN w:val="0"/>
        <w:adjustRightInd w:val="0"/>
        <w:spacing w:line="300" w:lineRule="exact"/>
        <w:ind w:left="709" w:hanging="283"/>
      </w:pPr>
      <w:r w:rsidRPr="00B009A5">
        <w:t>naliczone składki na ubezpieczenia społeczne, zdrowotne i Fundusz Pracy od wynagrodzeń Projektu w korespondencji z kontem 405,</w:t>
      </w:r>
    </w:p>
    <w:p w14:paraId="21729F83" w14:textId="77777777" w:rsidR="006C32C3" w:rsidRPr="00B009A5" w:rsidRDefault="006C32C3" w:rsidP="00B009A5">
      <w:pPr>
        <w:numPr>
          <w:ilvl w:val="0"/>
          <w:numId w:val="37"/>
        </w:numPr>
        <w:tabs>
          <w:tab w:val="left" w:pos="993"/>
          <w:tab w:val="left" w:pos="1134"/>
        </w:tabs>
        <w:autoSpaceDE w:val="0"/>
        <w:autoSpaceDN w:val="0"/>
        <w:adjustRightInd w:val="0"/>
        <w:spacing w:line="300" w:lineRule="exact"/>
        <w:ind w:left="709" w:hanging="283"/>
      </w:pPr>
      <w:r w:rsidRPr="00B009A5">
        <w:t>składki sfinansowane z wynagrodzeń pracowników w powiązaniu z kontem 231.</w:t>
      </w:r>
    </w:p>
    <w:p w14:paraId="455E2B79" w14:textId="17611932" w:rsidR="006C32C3" w:rsidRPr="00B009A5" w:rsidRDefault="006C32C3" w:rsidP="00B009A5">
      <w:pPr>
        <w:tabs>
          <w:tab w:val="left" w:pos="851"/>
        </w:tabs>
        <w:autoSpaceDE w:val="0"/>
        <w:autoSpaceDN w:val="0"/>
        <w:adjustRightInd w:val="0"/>
        <w:spacing w:line="300" w:lineRule="exact"/>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 </w:t>
      </w:r>
      <w:r w:rsidR="00DA4549" w:rsidRPr="00B009A5">
        <w:t xml:space="preserve">w </w:t>
      </w:r>
      <w:r w:rsidR="00DA4549" w:rsidRPr="00B009A5">
        <w:rPr>
          <w:rStyle w:val="FontStyle38"/>
        </w:rPr>
        <w:t xml:space="preserve">ramach funkcjonowania konta </w:t>
      </w:r>
      <w:r w:rsidRPr="00B009A5">
        <w:t>229 - „</w:t>
      </w:r>
      <w:r w:rsidRPr="00B009A5">
        <w:rPr>
          <w:bCs/>
        </w:rPr>
        <w:t>Pozostałe rozrachunki publicznoprawne”</w:t>
      </w:r>
      <w:r w:rsidRPr="00B009A5">
        <w:t xml:space="preserve"> wprowadza się następujące konta:</w:t>
      </w:r>
    </w:p>
    <w:p w14:paraId="48B6945A" w14:textId="77777777" w:rsidR="006C32C3" w:rsidRPr="00B009A5" w:rsidRDefault="006C32C3" w:rsidP="00B009A5">
      <w:pPr>
        <w:numPr>
          <w:ilvl w:val="0"/>
          <w:numId w:val="41"/>
        </w:numPr>
        <w:tabs>
          <w:tab w:val="left" w:pos="993"/>
          <w:tab w:val="left" w:pos="1134"/>
        </w:tabs>
        <w:autoSpaceDE w:val="0"/>
        <w:autoSpaceDN w:val="0"/>
        <w:adjustRightInd w:val="0"/>
        <w:spacing w:line="300" w:lineRule="exact"/>
        <w:ind w:left="709" w:hanging="283"/>
      </w:pPr>
      <w:r w:rsidRPr="00B009A5">
        <w:t>229/1 - „</w:t>
      </w:r>
      <w:r w:rsidRPr="00B009A5">
        <w:rPr>
          <w:bCs/>
        </w:rPr>
        <w:t>Pozostałe rozrachunki publicznoprawne</w:t>
      </w:r>
      <w:r w:rsidRPr="00B009A5">
        <w:t xml:space="preserve"> – wydatki kwalifikowalne”,</w:t>
      </w:r>
    </w:p>
    <w:p w14:paraId="1F6620E8" w14:textId="77777777" w:rsidR="006C32C3" w:rsidRPr="00B009A5" w:rsidRDefault="006C32C3" w:rsidP="00B009A5">
      <w:pPr>
        <w:numPr>
          <w:ilvl w:val="0"/>
          <w:numId w:val="41"/>
        </w:numPr>
        <w:tabs>
          <w:tab w:val="left" w:pos="993"/>
          <w:tab w:val="left" w:pos="1134"/>
        </w:tabs>
        <w:autoSpaceDE w:val="0"/>
        <w:autoSpaceDN w:val="0"/>
        <w:adjustRightInd w:val="0"/>
        <w:spacing w:line="300" w:lineRule="exact"/>
        <w:ind w:left="709" w:hanging="283"/>
      </w:pPr>
      <w:r w:rsidRPr="00B009A5">
        <w:t>229/2 - „</w:t>
      </w:r>
      <w:r w:rsidRPr="00B009A5">
        <w:rPr>
          <w:bCs/>
        </w:rPr>
        <w:t>Pozostałe rozrachunki publicznoprawne</w:t>
      </w:r>
      <w:r w:rsidRPr="00B009A5">
        <w:t xml:space="preserve"> – wydatki niekwalifikowalne”.</w:t>
      </w:r>
    </w:p>
    <w:p w14:paraId="2C092073" w14:textId="77777777" w:rsidR="006C32C3" w:rsidRPr="00B009A5" w:rsidRDefault="006C32C3" w:rsidP="00B009A5">
      <w:pPr>
        <w:autoSpaceDE w:val="0"/>
        <w:autoSpaceDN w:val="0"/>
        <w:adjustRightInd w:val="0"/>
        <w:spacing w:line="300" w:lineRule="exact"/>
      </w:pPr>
      <w:r w:rsidRPr="00B009A5">
        <w:t>Zasady funkcjonowania powyższych kont są analogiczne jak konta 229.</w:t>
      </w:r>
    </w:p>
    <w:p w14:paraId="752EB025" w14:textId="77777777" w:rsidR="006C32C3" w:rsidRPr="005B7C7E" w:rsidRDefault="006C32C3" w:rsidP="005B7C7E">
      <w:pPr>
        <w:pStyle w:val="Akapitzlist"/>
        <w:numPr>
          <w:ilvl w:val="0"/>
          <w:numId w:val="89"/>
        </w:numPr>
        <w:tabs>
          <w:tab w:val="left" w:pos="284"/>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231 - „Rozrachunki z tytułu wynagrodzeń”</w:t>
      </w:r>
    </w:p>
    <w:p w14:paraId="1B286983" w14:textId="5DD8425B" w:rsidR="006C32C3" w:rsidRPr="00B009A5" w:rsidRDefault="006C32C3" w:rsidP="00B009A5">
      <w:pPr>
        <w:autoSpaceDE w:val="0"/>
        <w:autoSpaceDN w:val="0"/>
        <w:adjustRightInd w:val="0"/>
        <w:spacing w:line="300" w:lineRule="exact"/>
      </w:pPr>
      <w:r w:rsidRPr="00B009A5">
        <w:t xml:space="preserve">Konto 231 służy do ewidencji rozrachunków z pracownikami Projektu i innymi osobami fizycznymi z tytułu wypłat pieniężnych wynikających z umów </w:t>
      </w:r>
      <w:r w:rsidR="000166A8" w:rsidRPr="00B009A5">
        <w:t xml:space="preserve">o pracę oraz umów </w:t>
      </w:r>
      <w:r w:rsidRPr="00B009A5">
        <w:t>zlecenia i</w:t>
      </w:r>
      <w:r w:rsidR="000166A8" w:rsidRPr="00B009A5">
        <w:t> </w:t>
      </w:r>
      <w:r w:rsidRPr="00B009A5">
        <w:t>o</w:t>
      </w:r>
      <w:r w:rsidR="000166A8" w:rsidRPr="00B009A5">
        <w:t> </w:t>
      </w:r>
      <w:r w:rsidRPr="00B009A5">
        <w:t>dzieło.</w:t>
      </w:r>
    </w:p>
    <w:p w14:paraId="786499FB" w14:textId="77777777" w:rsidR="006C32C3" w:rsidRPr="00B009A5" w:rsidRDefault="006C32C3" w:rsidP="00B009A5">
      <w:pPr>
        <w:autoSpaceDE w:val="0"/>
        <w:autoSpaceDN w:val="0"/>
        <w:adjustRightInd w:val="0"/>
        <w:spacing w:line="300" w:lineRule="exact"/>
      </w:pPr>
      <w:r w:rsidRPr="00B009A5">
        <w:t>Do konta należy prowadzić ewidencję szczegółową na imiennych kartach wynagrodzeń poszczególnych pracowników Projektu oraz innych osób fizycznych otrzymujących wynagrodzenia na podstawie umów cywilnoprawnych.</w:t>
      </w:r>
    </w:p>
    <w:p w14:paraId="467438C1" w14:textId="6A09B6AE" w:rsidR="006C32C3" w:rsidRPr="00B009A5" w:rsidRDefault="006C32C3" w:rsidP="00B009A5">
      <w:pPr>
        <w:autoSpaceDE w:val="0"/>
        <w:autoSpaceDN w:val="0"/>
        <w:adjustRightInd w:val="0"/>
        <w:spacing w:line="300" w:lineRule="exact"/>
      </w:pPr>
      <w:r w:rsidRPr="00B009A5">
        <w:t xml:space="preserve">Ewidencja szczegółowa do </w:t>
      </w:r>
      <w:r w:rsidRPr="00B009A5">
        <w:rPr>
          <w:bCs/>
        </w:rPr>
        <w:t>konta 231</w:t>
      </w:r>
      <w:r w:rsidRPr="00B009A5">
        <w:rPr>
          <w:b/>
          <w:bCs/>
        </w:rPr>
        <w:t xml:space="preserve"> </w:t>
      </w:r>
      <w:r w:rsidRPr="00B009A5">
        <w:t xml:space="preserve">prowadzona jest </w:t>
      </w:r>
      <w:r w:rsidR="00E7512C" w:rsidRPr="00B009A5">
        <w:t>w pełnej klasyfikacji budżetowej i</w:t>
      </w:r>
      <w:r w:rsidR="00B009A5">
        <w:t> </w:t>
      </w:r>
      <w:r w:rsidR="00E7512C" w:rsidRPr="00B009A5">
        <w:t>z</w:t>
      </w:r>
      <w:r w:rsidR="00B009A5">
        <w:t> </w:t>
      </w:r>
      <w:r w:rsidR="00E7512C" w:rsidRPr="00B009A5">
        <w:t>podziałem na kategorie zadań</w:t>
      </w:r>
      <w:r w:rsidRPr="00B009A5">
        <w:t>.</w:t>
      </w:r>
    </w:p>
    <w:p w14:paraId="73B226A4" w14:textId="77777777" w:rsidR="006C32C3"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231</w:t>
      </w:r>
      <w:r w:rsidRPr="00B009A5">
        <w:rPr>
          <w:b/>
          <w:bCs/>
        </w:rPr>
        <w:t xml:space="preserve"> </w:t>
      </w:r>
      <w:r w:rsidRPr="00B009A5">
        <w:t>ujmuje się w szczególności:</w:t>
      </w:r>
    </w:p>
    <w:p w14:paraId="14815C50" w14:textId="77777777" w:rsidR="006C32C3" w:rsidRPr="00B009A5" w:rsidRDefault="006C32C3" w:rsidP="00B009A5">
      <w:pPr>
        <w:numPr>
          <w:ilvl w:val="0"/>
          <w:numId w:val="38"/>
        </w:numPr>
        <w:tabs>
          <w:tab w:val="left" w:pos="993"/>
          <w:tab w:val="left" w:pos="1134"/>
        </w:tabs>
        <w:autoSpaceDE w:val="0"/>
        <w:autoSpaceDN w:val="0"/>
        <w:adjustRightInd w:val="0"/>
        <w:spacing w:line="300" w:lineRule="exact"/>
        <w:ind w:left="709" w:hanging="283"/>
      </w:pPr>
      <w:r w:rsidRPr="00B009A5">
        <w:t>wypłaty wynagrodzeń, zasiłków finansowanych ze środków ZUS w korespondencji z kontem 130,</w:t>
      </w:r>
    </w:p>
    <w:p w14:paraId="41BF30EB" w14:textId="77777777" w:rsidR="006C32C3" w:rsidRPr="00B009A5" w:rsidRDefault="006C32C3" w:rsidP="00B009A5">
      <w:pPr>
        <w:numPr>
          <w:ilvl w:val="0"/>
          <w:numId w:val="39"/>
        </w:numPr>
        <w:tabs>
          <w:tab w:val="left" w:pos="993"/>
          <w:tab w:val="left" w:pos="1134"/>
        </w:tabs>
        <w:autoSpaceDE w:val="0"/>
        <w:autoSpaceDN w:val="0"/>
        <w:adjustRightInd w:val="0"/>
        <w:spacing w:line="300" w:lineRule="exact"/>
        <w:ind w:left="709" w:hanging="283"/>
      </w:pPr>
      <w:r w:rsidRPr="00B009A5">
        <w:t>potrącenia ujęte na liście płac z tytułu składek na ubezpieczenia społeczne, zdrowotne, zaliczki podatku dochodowego od osób fizycznych, składek na Pracowniczy Plan Kapitałowy, składek na dobrowolne ubezpieczenia grupowe, składek i spłat pożyczek i innych zobowiązań pracowników w powiązaniu z kontami 225, 229, 240,</w:t>
      </w:r>
    </w:p>
    <w:p w14:paraId="5EC488A0" w14:textId="77777777" w:rsidR="006C32C3" w:rsidRPr="00B009A5" w:rsidRDefault="006C32C3" w:rsidP="00B009A5">
      <w:pPr>
        <w:numPr>
          <w:ilvl w:val="0"/>
          <w:numId w:val="39"/>
        </w:numPr>
        <w:tabs>
          <w:tab w:val="left" w:pos="993"/>
          <w:tab w:val="left" w:pos="1134"/>
        </w:tabs>
        <w:autoSpaceDE w:val="0"/>
        <w:autoSpaceDN w:val="0"/>
        <w:adjustRightInd w:val="0"/>
        <w:spacing w:line="300" w:lineRule="exact"/>
        <w:ind w:left="709" w:hanging="283"/>
      </w:pPr>
      <w:r w:rsidRPr="00B009A5">
        <w:lastRenderedPageBreak/>
        <w:t>przeksięgowanie zapłaty wynagrodzenia netto wypłaconego z rachunku podstawowego Urzędu w korespondencji z kontem 253.</w:t>
      </w:r>
    </w:p>
    <w:p w14:paraId="34BA597D" w14:textId="77777777" w:rsidR="006C32C3" w:rsidRPr="00B009A5" w:rsidRDefault="006C32C3" w:rsidP="00B009A5">
      <w:pPr>
        <w:autoSpaceDE w:val="0"/>
        <w:autoSpaceDN w:val="0"/>
        <w:adjustRightInd w:val="0"/>
        <w:spacing w:line="300" w:lineRule="exact"/>
      </w:pPr>
      <w:r w:rsidRPr="00B009A5">
        <w:t xml:space="preserve">Na stronie </w:t>
      </w:r>
      <w:r w:rsidRPr="00B009A5">
        <w:rPr>
          <w:bCs/>
        </w:rPr>
        <w:t>Ma konta 231</w:t>
      </w:r>
      <w:r w:rsidRPr="00B009A5">
        <w:rPr>
          <w:b/>
          <w:bCs/>
        </w:rPr>
        <w:t xml:space="preserve"> </w:t>
      </w:r>
      <w:r w:rsidRPr="00B009A5">
        <w:t>księguje się w szczególności naliczone w listach płac wynagrodzenia brutto w ramach Projektu w powiązaniu z kontem 404.</w:t>
      </w:r>
    </w:p>
    <w:p w14:paraId="6C07D172" w14:textId="24A35A09" w:rsidR="006C32C3" w:rsidRPr="00B009A5" w:rsidRDefault="006C32C3" w:rsidP="00B009A5">
      <w:pPr>
        <w:autoSpaceDE w:val="0"/>
        <w:autoSpaceDN w:val="0"/>
        <w:adjustRightInd w:val="0"/>
        <w:spacing w:line="300" w:lineRule="exact"/>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 </w:t>
      </w:r>
      <w:r w:rsidR="00DA4549" w:rsidRPr="00B009A5">
        <w:t xml:space="preserve">w </w:t>
      </w:r>
      <w:r w:rsidR="00DA4549" w:rsidRPr="00B009A5">
        <w:rPr>
          <w:rStyle w:val="FontStyle38"/>
        </w:rPr>
        <w:t xml:space="preserve">ramach funkcjonowania konta </w:t>
      </w:r>
      <w:r w:rsidRPr="00B009A5">
        <w:t>231 - „</w:t>
      </w:r>
      <w:r w:rsidRPr="00B009A5">
        <w:rPr>
          <w:bCs/>
        </w:rPr>
        <w:t>Rozrachunki z tytułu wynagrodzeń”</w:t>
      </w:r>
      <w:r w:rsidRPr="00B009A5">
        <w:t xml:space="preserve"> wprowadza się następujące konta:</w:t>
      </w:r>
    </w:p>
    <w:p w14:paraId="02FAF5BC" w14:textId="77777777" w:rsidR="006C32C3" w:rsidRPr="00B009A5" w:rsidRDefault="006C32C3" w:rsidP="00B009A5">
      <w:pPr>
        <w:numPr>
          <w:ilvl w:val="0"/>
          <w:numId w:val="42"/>
        </w:numPr>
        <w:tabs>
          <w:tab w:val="left" w:pos="993"/>
          <w:tab w:val="left" w:pos="1134"/>
        </w:tabs>
        <w:autoSpaceDE w:val="0"/>
        <w:autoSpaceDN w:val="0"/>
        <w:adjustRightInd w:val="0"/>
        <w:spacing w:line="300" w:lineRule="exact"/>
        <w:ind w:left="709" w:hanging="283"/>
      </w:pPr>
      <w:r w:rsidRPr="00B009A5">
        <w:t>231/1 - „</w:t>
      </w:r>
      <w:r w:rsidRPr="00B009A5">
        <w:rPr>
          <w:bCs/>
        </w:rPr>
        <w:t>Rozrachunki z tytułu wynagrodzeń</w:t>
      </w:r>
      <w:r w:rsidRPr="00B009A5">
        <w:t xml:space="preserve"> – wydatki kwalifikowalne”,</w:t>
      </w:r>
    </w:p>
    <w:p w14:paraId="70B1CF63" w14:textId="77777777" w:rsidR="006C32C3" w:rsidRPr="00B009A5" w:rsidRDefault="006C32C3" w:rsidP="00B009A5">
      <w:pPr>
        <w:numPr>
          <w:ilvl w:val="0"/>
          <w:numId w:val="42"/>
        </w:numPr>
        <w:tabs>
          <w:tab w:val="left" w:pos="993"/>
          <w:tab w:val="left" w:pos="1134"/>
        </w:tabs>
        <w:autoSpaceDE w:val="0"/>
        <w:autoSpaceDN w:val="0"/>
        <w:adjustRightInd w:val="0"/>
        <w:spacing w:line="300" w:lineRule="exact"/>
        <w:ind w:left="709" w:hanging="283"/>
      </w:pPr>
      <w:r w:rsidRPr="00B009A5">
        <w:t>231/2 - „</w:t>
      </w:r>
      <w:r w:rsidRPr="00B009A5">
        <w:rPr>
          <w:bCs/>
        </w:rPr>
        <w:t>Rozrachunki z tytułu wynagrodzeń</w:t>
      </w:r>
      <w:r w:rsidRPr="00B009A5">
        <w:t xml:space="preserve"> – wydatki niekwalifikowalne”.</w:t>
      </w:r>
    </w:p>
    <w:p w14:paraId="706DFB9B" w14:textId="77777777" w:rsidR="006C32C3" w:rsidRPr="00B009A5" w:rsidRDefault="006C32C3" w:rsidP="00B009A5">
      <w:pPr>
        <w:autoSpaceDE w:val="0"/>
        <w:autoSpaceDN w:val="0"/>
        <w:adjustRightInd w:val="0"/>
        <w:spacing w:line="300" w:lineRule="exact"/>
      </w:pPr>
      <w:r w:rsidRPr="00B009A5">
        <w:t>Zasady funkcjonowania powyższych kont są analogiczne jak konta 231.</w:t>
      </w:r>
    </w:p>
    <w:p w14:paraId="465A56C7" w14:textId="77777777" w:rsidR="006C32C3" w:rsidRPr="005B7C7E" w:rsidRDefault="006C32C3" w:rsidP="005B7C7E">
      <w:pPr>
        <w:pStyle w:val="Akapitzlist"/>
        <w:numPr>
          <w:ilvl w:val="0"/>
          <w:numId w:val="89"/>
        </w:numPr>
        <w:tabs>
          <w:tab w:val="left" w:pos="426"/>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 xml:space="preserve">Konto 234 </w:t>
      </w:r>
      <w:proofErr w:type="gramStart"/>
      <w:r w:rsidRPr="005B7C7E">
        <w:rPr>
          <w:rFonts w:ascii="Times New Roman" w:hAnsi="Times New Roman"/>
          <w:b/>
          <w:bCs/>
          <w:sz w:val="24"/>
          <w:szCs w:val="24"/>
        </w:rPr>
        <w:t>-„</w:t>
      </w:r>
      <w:proofErr w:type="gramEnd"/>
      <w:r w:rsidRPr="005B7C7E">
        <w:rPr>
          <w:rFonts w:ascii="Times New Roman" w:hAnsi="Times New Roman"/>
          <w:b/>
          <w:bCs/>
          <w:sz w:val="24"/>
          <w:szCs w:val="24"/>
        </w:rPr>
        <w:t>Pozostałe rozrachunki z pracownikami”</w:t>
      </w:r>
    </w:p>
    <w:p w14:paraId="12BFF8AC" w14:textId="77777777" w:rsidR="006C32C3" w:rsidRPr="00B009A5" w:rsidRDefault="006C32C3" w:rsidP="00B009A5">
      <w:pPr>
        <w:autoSpaceDE w:val="0"/>
        <w:autoSpaceDN w:val="0"/>
        <w:adjustRightInd w:val="0"/>
        <w:spacing w:line="300" w:lineRule="exact"/>
      </w:pPr>
      <w:r w:rsidRPr="00B009A5">
        <w:t xml:space="preserve">Konto 234 służy do ewidencji zobowiązań z tytułu podróży służbowych pracowników zaangażowanych w realizację Projektu. </w:t>
      </w:r>
    </w:p>
    <w:p w14:paraId="69B392EF" w14:textId="27825912" w:rsidR="006C32C3" w:rsidRPr="00B009A5" w:rsidRDefault="006C32C3" w:rsidP="00B009A5">
      <w:pPr>
        <w:autoSpaceDE w:val="0"/>
        <w:autoSpaceDN w:val="0"/>
        <w:adjustRightInd w:val="0"/>
        <w:spacing w:line="300" w:lineRule="exact"/>
      </w:pPr>
      <w:r w:rsidRPr="00B009A5">
        <w:t xml:space="preserve">Ewidencja szczegółowa do </w:t>
      </w:r>
      <w:r w:rsidRPr="00B009A5">
        <w:rPr>
          <w:bCs/>
        </w:rPr>
        <w:t>konta 234</w:t>
      </w:r>
      <w:r w:rsidRPr="00B009A5">
        <w:rPr>
          <w:b/>
          <w:bCs/>
        </w:rPr>
        <w:t xml:space="preserve"> </w:t>
      </w:r>
      <w:r w:rsidRPr="00B009A5">
        <w:t xml:space="preserve">prowadzona jest </w:t>
      </w:r>
      <w:r w:rsidR="00E7512C" w:rsidRPr="00B009A5">
        <w:t xml:space="preserve">w pełnej klasyfikacji budżetowej </w:t>
      </w:r>
      <w:r w:rsidR="00B009A5">
        <w:t>i z </w:t>
      </w:r>
      <w:r w:rsidR="00E7512C" w:rsidRPr="00B009A5">
        <w:t xml:space="preserve">podziałem na kategorie zadań </w:t>
      </w:r>
      <w:r w:rsidRPr="00B009A5">
        <w:t>i</w:t>
      </w:r>
      <w:r w:rsidR="00E7512C" w:rsidRPr="00B009A5">
        <w:t xml:space="preserve"> </w:t>
      </w:r>
      <w:r w:rsidRPr="00B009A5">
        <w:t>zapewnia ustalenie należności, zobowiązań, według poszczególnych pracowników, a także w podziale na zobowiązania krótko- i długoterminowe, a także zobowiązania wymagalne.</w:t>
      </w:r>
    </w:p>
    <w:p w14:paraId="2918BA5C" w14:textId="77777777" w:rsidR="006C32C3"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234</w:t>
      </w:r>
      <w:r w:rsidRPr="00B009A5">
        <w:rPr>
          <w:b/>
          <w:bCs/>
        </w:rPr>
        <w:t xml:space="preserve"> </w:t>
      </w:r>
      <w:r w:rsidRPr="00B009A5">
        <w:t xml:space="preserve">ujmuje się: </w:t>
      </w:r>
    </w:p>
    <w:p w14:paraId="34B2259A" w14:textId="77777777" w:rsidR="006C32C3" w:rsidRPr="00B009A5" w:rsidRDefault="006C32C3" w:rsidP="00B009A5">
      <w:pPr>
        <w:numPr>
          <w:ilvl w:val="0"/>
          <w:numId w:val="44"/>
        </w:numPr>
        <w:tabs>
          <w:tab w:val="left" w:pos="709"/>
        </w:tabs>
        <w:autoSpaceDE w:val="0"/>
        <w:autoSpaceDN w:val="0"/>
        <w:adjustRightInd w:val="0"/>
        <w:spacing w:line="300" w:lineRule="exact"/>
        <w:ind w:left="709" w:hanging="283"/>
      </w:pPr>
      <w:r w:rsidRPr="00B009A5">
        <w:t>wypłaty zaliczek oraz spłatę zobowiązań wobec pracowników w powiązaniu z kontem 130.</w:t>
      </w:r>
    </w:p>
    <w:p w14:paraId="3159580B" w14:textId="0EAB1462" w:rsidR="006C32C3" w:rsidRPr="00B009A5" w:rsidRDefault="006C32C3" w:rsidP="00B009A5">
      <w:pPr>
        <w:numPr>
          <w:ilvl w:val="0"/>
          <w:numId w:val="44"/>
        </w:numPr>
        <w:tabs>
          <w:tab w:val="left" w:pos="709"/>
        </w:tabs>
        <w:autoSpaceDE w:val="0"/>
        <w:autoSpaceDN w:val="0"/>
        <w:adjustRightInd w:val="0"/>
        <w:spacing w:line="300" w:lineRule="exact"/>
        <w:ind w:left="709" w:hanging="283"/>
      </w:pPr>
      <w:r w:rsidRPr="00B009A5">
        <w:t xml:space="preserve">przeksięgowanie wypłaty zaliczek w walutach obcych wypłacanych w kasie Urzędu w korespondencji z kontem </w:t>
      </w:r>
      <w:r w:rsidR="0009374E" w:rsidRPr="00B009A5">
        <w:t>253</w:t>
      </w:r>
      <w:r w:rsidR="00FF6D88" w:rsidRPr="00B009A5">
        <w:t>,</w:t>
      </w:r>
    </w:p>
    <w:p w14:paraId="39474609" w14:textId="27DF4FCB" w:rsidR="00FF6D88" w:rsidRPr="00B009A5" w:rsidRDefault="00FF6D88" w:rsidP="00B009A5">
      <w:pPr>
        <w:numPr>
          <w:ilvl w:val="0"/>
          <w:numId w:val="44"/>
        </w:numPr>
        <w:tabs>
          <w:tab w:val="left" w:pos="709"/>
        </w:tabs>
        <w:autoSpaceDE w:val="0"/>
        <w:autoSpaceDN w:val="0"/>
        <w:adjustRightInd w:val="0"/>
        <w:spacing w:line="300" w:lineRule="exact"/>
        <w:ind w:left="709" w:hanging="283"/>
      </w:pPr>
      <w:r w:rsidRPr="00B009A5">
        <w:t>zaokrąglenia z tytułu operacji księgowych w korespondencji z kontem 760.</w:t>
      </w:r>
    </w:p>
    <w:p w14:paraId="5C0C5856" w14:textId="77777777" w:rsidR="00FF6D88" w:rsidRPr="00B009A5" w:rsidRDefault="006C32C3" w:rsidP="00B009A5">
      <w:pPr>
        <w:autoSpaceDE w:val="0"/>
        <w:autoSpaceDN w:val="0"/>
        <w:adjustRightInd w:val="0"/>
        <w:spacing w:line="300" w:lineRule="exact"/>
      </w:pPr>
      <w:r w:rsidRPr="00B009A5">
        <w:t xml:space="preserve">Na stronie </w:t>
      </w:r>
      <w:r w:rsidRPr="00B009A5">
        <w:rPr>
          <w:bCs/>
        </w:rPr>
        <w:t>Ma konta 234</w:t>
      </w:r>
      <w:r w:rsidRPr="00B009A5">
        <w:rPr>
          <w:b/>
          <w:bCs/>
        </w:rPr>
        <w:t xml:space="preserve"> </w:t>
      </w:r>
      <w:r w:rsidRPr="00B009A5">
        <w:t>księguje się w szczególności</w:t>
      </w:r>
      <w:r w:rsidR="00FF6D88" w:rsidRPr="00B009A5">
        <w:t>:</w:t>
      </w:r>
    </w:p>
    <w:p w14:paraId="4B936255" w14:textId="553B3B12" w:rsidR="006C32C3" w:rsidRPr="00B009A5" w:rsidRDefault="006C32C3" w:rsidP="00B71EC7">
      <w:pPr>
        <w:pStyle w:val="Akapitzlist"/>
        <w:numPr>
          <w:ilvl w:val="0"/>
          <w:numId w:val="85"/>
        </w:numPr>
        <w:tabs>
          <w:tab w:val="left" w:pos="851"/>
        </w:tabs>
        <w:autoSpaceDE w:val="0"/>
        <w:autoSpaceDN w:val="0"/>
        <w:adjustRightInd w:val="0"/>
        <w:spacing w:line="300" w:lineRule="exact"/>
        <w:ind w:left="851"/>
        <w:contextualSpacing w:val="0"/>
        <w:jc w:val="both"/>
        <w:rPr>
          <w:rFonts w:ascii="Times New Roman" w:hAnsi="Times New Roman"/>
          <w:sz w:val="24"/>
          <w:szCs w:val="24"/>
        </w:rPr>
      </w:pPr>
      <w:r w:rsidRPr="00B009A5">
        <w:rPr>
          <w:rFonts w:ascii="Times New Roman" w:hAnsi="Times New Roman"/>
          <w:sz w:val="24"/>
          <w:szCs w:val="24"/>
        </w:rPr>
        <w:t>koszty podróży służbowych pracowników zaangażowanych w realizację Projektu w</w:t>
      </w:r>
      <w:r w:rsidR="00FF6D88" w:rsidRPr="00B009A5">
        <w:rPr>
          <w:rFonts w:ascii="Times New Roman" w:hAnsi="Times New Roman"/>
          <w:sz w:val="24"/>
          <w:szCs w:val="24"/>
        </w:rPr>
        <w:t> </w:t>
      </w:r>
      <w:r w:rsidRPr="00B009A5">
        <w:rPr>
          <w:rFonts w:ascii="Times New Roman" w:hAnsi="Times New Roman"/>
          <w:sz w:val="24"/>
          <w:szCs w:val="24"/>
        </w:rPr>
        <w:t>korespondencji z kontem 409</w:t>
      </w:r>
      <w:r w:rsidR="00FF6D88" w:rsidRPr="00B009A5">
        <w:rPr>
          <w:rFonts w:ascii="Times New Roman" w:hAnsi="Times New Roman"/>
          <w:sz w:val="24"/>
          <w:szCs w:val="24"/>
        </w:rPr>
        <w:t>,</w:t>
      </w:r>
    </w:p>
    <w:p w14:paraId="071CA584" w14:textId="6E078161" w:rsidR="00FF6D88" w:rsidRPr="00B009A5" w:rsidRDefault="00FF6D88" w:rsidP="00B71EC7">
      <w:pPr>
        <w:pStyle w:val="Akapitzlist"/>
        <w:numPr>
          <w:ilvl w:val="0"/>
          <w:numId w:val="85"/>
        </w:numPr>
        <w:tabs>
          <w:tab w:val="left" w:pos="851"/>
        </w:tabs>
        <w:autoSpaceDE w:val="0"/>
        <w:autoSpaceDN w:val="0"/>
        <w:adjustRightInd w:val="0"/>
        <w:spacing w:after="0" w:line="300" w:lineRule="exact"/>
        <w:ind w:left="850" w:hanging="357"/>
        <w:contextualSpacing w:val="0"/>
        <w:jc w:val="both"/>
        <w:rPr>
          <w:rFonts w:ascii="Times New Roman" w:hAnsi="Times New Roman"/>
          <w:sz w:val="24"/>
          <w:szCs w:val="24"/>
        </w:rPr>
      </w:pPr>
      <w:r w:rsidRPr="00B009A5">
        <w:rPr>
          <w:rFonts w:ascii="Times New Roman" w:hAnsi="Times New Roman"/>
          <w:sz w:val="24"/>
          <w:szCs w:val="24"/>
        </w:rPr>
        <w:t>zaokrąglenia z tytułu operacji księgowych w korespondencji z kontem 761.</w:t>
      </w:r>
    </w:p>
    <w:p w14:paraId="70302387" w14:textId="08FBEB59" w:rsidR="006C32C3" w:rsidRPr="00B009A5" w:rsidRDefault="006C32C3" w:rsidP="00B009A5">
      <w:pPr>
        <w:autoSpaceDE w:val="0"/>
        <w:autoSpaceDN w:val="0"/>
        <w:adjustRightInd w:val="0"/>
        <w:spacing w:line="300" w:lineRule="exact"/>
      </w:pPr>
      <w:r w:rsidRPr="00B009A5">
        <w:t xml:space="preserve">Dla wyodrębnienia wydatków dotyczących wydatków kwalifikowalnych i niekwalifikowalnych </w:t>
      </w:r>
      <w:r w:rsidR="00B67C5C" w:rsidRPr="00B009A5">
        <w:rPr>
          <w:rStyle w:val="FontStyle38"/>
        </w:rPr>
        <w:t>Projektu, zgodnie z</w:t>
      </w:r>
      <w:r w:rsidR="00B67C5C" w:rsidRPr="00B009A5">
        <w:t xml:space="preserve"> zapisami umowy o partnerstwie, </w:t>
      </w:r>
      <w:r w:rsidR="00DA4549" w:rsidRPr="00B009A5">
        <w:t xml:space="preserve">w </w:t>
      </w:r>
      <w:r w:rsidR="00DA4549" w:rsidRPr="00B009A5">
        <w:rPr>
          <w:rStyle w:val="FontStyle38"/>
        </w:rPr>
        <w:t xml:space="preserve">ramach funkcjonowania konta </w:t>
      </w:r>
      <w:r w:rsidRPr="00B009A5">
        <w:t>234 - „</w:t>
      </w:r>
      <w:r w:rsidRPr="00B009A5">
        <w:rPr>
          <w:bCs/>
        </w:rPr>
        <w:t>Pozostałe rozrachunki z pracownikami”</w:t>
      </w:r>
      <w:r w:rsidRPr="00B009A5">
        <w:t xml:space="preserve"> wprowadza się następujące konta:</w:t>
      </w:r>
    </w:p>
    <w:p w14:paraId="01CFEB48" w14:textId="77777777" w:rsidR="006C32C3" w:rsidRPr="00B009A5" w:rsidRDefault="006C32C3" w:rsidP="00B009A5">
      <w:pPr>
        <w:numPr>
          <w:ilvl w:val="0"/>
          <w:numId w:val="43"/>
        </w:numPr>
        <w:tabs>
          <w:tab w:val="left" w:pos="709"/>
        </w:tabs>
        <w:autoSpaceDE w:val="0"/>
        <w:autoSpaceDN w:val="0"/>
        <w:adjustRightInd w:val="0"/>
        <w:spacing w:line="300" w:lineRule="exact"/>
        <w:ind w:left="709" w:hanging="283"/>
      </w:pPr>
      <w:r w:rsidRPr="00B009A5">
        <w:t>234/1 - „</w:t>
      </w:r>
      <w:r w:rsidRPr="00B009A5">
        <w:rPr>
          <w:bCs/>
        </w:rPr>
        <w:t>Pozostałe rozrachunki z pracownikami</w:t>
      </w:r>
      <w:r w:rsidRPr="00B009A5">
        <w:t xml:space="preserve"> – wydatki kwalifikowalne”,</w:t>
      </w:r>
    </w:p>
    <w:p w14:paraId="2081D8BD" w14:textId="77777777" w:rsidR="006C32C3" w:rsidRPr="00B009A5" w:rsidRDefault="006C32C3" w:rsidP="00B009A5">
      <w:pPr>
        <w:numPr>
          <w:ilvl w:val="0"/>
          <w:numId w:val="43"/>
        </w:numPr>
        <w:tabs>
          <w:tab w:val="left" w:pos="709"/>
        </w:tabs>
        <w:autoSpaceDE w:val="0"/>
        <w:autoSpaceDN w:val="0"/>
        <w:adjustRightInd w:val="0"/>
        <w:spacing w:line="300" w:lineRule="exact"/>
        <w:ind w:left="709" w:hanging="283"/>
      </w:pPr>
      <w:r w:rsidRPr="00B009A5">
        <w:t>234/2 - „</w:t>
      </w:r>
      <w:r w:rsidRPr="00B009A5">
        <w:rPr>
          <w:bCs/>
        </w:rPr>
        <w:t>Pozostałe rozrachunki z pracownikami</w:t>
      </w:r>
      <w:r w:rsidRPr="00B009A5">
        <w:t xml:space="preserve"> – wydatki niekwalifikowalne”.</w:t>
      </w:r>
    </w:p>
    <w:p w14:paraId="30648B41" w14:textId="77777777" w:rsidR="006C32C3" w:rsidRPr="00B009A5" w:rsidRDefault="006C32C3" w:rsidP="00B009A5">
      <w:pPr>
        <w:autoSpaceDE w:val="0"/>
        <w:autoSpaceDN w:val="0"/>
        <w:adjustRightInd w:val="0"/>
        <w:spacing w:line="300" w:lineRule="exact"/>
      </w:pPr>
      <w:r w:rsidRPr="00B009A5">
        <w:t>Zasady funkcjonowania powyższych kont są analogiczne jak konta 234.</w:t>
      </w:r>
    </w:p>
    <w:p w14:paraId="1C3EF6C3" w14:textId="77777777" w:rsidR="006C32C3" w:rsidRPr="005B7C7E" w:rsidRDefault="006C32C3" w:rsidP="005B7C7E">
      <w:pPr>
        <w:pStyle w:val="Akapitzlist"/>
        <w:numPr>
          <w:ilvl w:val="0"/>
          <w:numId w:val="89"/>
        </w:numPr>
        <w:tabs>
          <w:tab w:val="left" w:pos="426"/>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240 - „Pozostałe rozrachunki”</w:t>
      </w:r>
    </w:p>
    <w:p w14:paraId="368D4885" w14:textId="77777777" w:rsidR="006C32C3" w:rsidRPr="00B009A5" w:rsidRDefault="006C32C3" w:rsidP="00B009A5">
      <w:pPr>
        <w:autoSpaceDE w:val="0"/>
        <w:autoSpaceDN w:val="0"/>
        <w:adjustRightInd w:val="0"/>
        <w:spacing w:line="300" w:lineRule="exact"/>
      </w:pPr>
      <w:r w:rsidRPr="00B009A5">
        <w:lastRenderedPageBreak/>
        <w:t>Na koncie 240 księguje się należności i zobowiązania Projektu nie ujęte na pozostałych kontach zespołu 2, a w szczególności rozrachunki z tytułu pozostałych potrąceń ujętych na listach płac, a także mylne obciążenia i uznania rachunków bankowych.</w:t>
      </w:r>
    </w:p>
    <w:p w14:paraId="6523DA33" w14:textId="300BC492" w:rsidR="006C32C3" w:rsidRPr="00B009A5" w:rsidRDefault="006C32C3" w:rsidP="00B009A5">
      <w:pPr>
        <w:autoSpaceDE w:val="0"/>
        <w:autoSpaceDN w:val="0"/>
        <w:adjustRightInd w:val="0"/>
        <w:spacing w:line="300" w:lineRule="exact"/>
      </w:pPr>
      <w:r w:rsidRPr="00B009A5">
        <w:t xml:space="preserve">Ewidencja szczegółowa do </w:t>
      </w:r>
      <w:r w:rsidRPr="00B009A5">
        <w:rPr>
          <w:bCs/>
        </w:rPr>
        <w:t>konta 240</w:t>
      </w:r>
      <w:r w:rsidRPr="00B009A5">
        <w:rPr>
          <w:b/>
          <w:bCs/>
        </w:rPr>
        <w:t xml:space="preserve"> </w:t>
      </w:r>
      <w:r w:rsidRPr="00B009A5">
        <w:t xml:space="preserve">prowadzona jest </w:t>
      </w:r>
      <w:r w:rsidR="00E7512C" w:rsidRPr="00B009A5">
        <w:t>w pełnej klasyfikacji budżetowej i</w:t>
      </w:r>
      <w:r w:rsidR="00B009A5">
        <w:t> </w:t>
      </w:r>
      <w:r w:rsidR="00E7512C" w:rsidRPr="00B009A5">
        <w:t>z</w:t>
      </w:r>
      <w:r w:rsidR="00B009A5">
        <w:t> </w:t>
      </w:r>
      <w:r w:rsidR="00E7512C" w:rsidRPr="00B009A5">
        <w:t xml:space="preserve">podziałem na kategorie zadań </w:t>
      </w:r>
      <w:r w:rsidRPr="00B009A5">
        <w:t>i zapewnia ustalenie należności, zobowiązań krajowych i</w:t>
      </w:r>
      <w:r w:rsidR="00B009A5">
        <w:t> </w:t>
      </w:r>
      <w:r w:rsidRPr="00B009A5">
        <w:t>zagranicznych, według poszczególnych kontrahentów, a także w podziale na zobowiązania krótko- i długoterminowe, a także zobowiązania wymagalne.</w:t>
      </w:r>
    </w:p>
    <w:p w14:paraId="181A46A9" w14:textId="77777777" w:rsidR="00A82078"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240</w:t>
      </w:r>
      <w:r w:rsidRPr="00B009A5">
        <w:rPr>
          <w:b/>
          <w:bCs/>
        </w:rPr>
        <w:t xml:space="preserve"> </w:t>
      </w:r>
      <w:r w:rsidRPr="00B009A5">
        <w:t>księguje się</w:t>
      </w:r>
      <w:r w:rsidR="00A82078" w:rsidRPr="00B009A5">
        <w:t>:</w:t>
      </w:r>
    </w:p>
    <w:p w14:paraId="10C5BC47" w14:textId="2C296684" w:rsidR="00A82078" w:rsidRPr="00B009A5" w:rsidRDefault="006C32C3" w:rsidP="00B71EC7">
      <w:pPr>
        <w:pStyle w:val="Akapitzlist"/>
        <w:numPr>
          <w:ilvl w:val="0"/>
          <w:numId w:val="84"/>
        </w:numPr>
        <w:autoSpaceDE w:val="0"/>
        <w:autoSpaceDN w:val="0"/>
        <w:adjustRightInd w:val="0"/>
        <w:spacing w:after="0" w:line="300" w:lineRule="exact"/>
        <w:contextualSpacing w:val="0"/>
        <w:rPr>
          <w:rStyle w:val="FontStyle38"/>
        </w:rPr>
      </w:pPr>
      <w:r w:rsidRPr="00B009A5">
        <w:rPr>
          <w:rStyle w:val="FontStyle38"/>
        </w:rPr>
        <w:t xml:space="preserve">zapłatę zobowiązań </w:t>
      </w:r>
      <w:r w:rsidRPr="00B009A5">
        <w:rPr>
          <w:rStyle w:val="FontStyle38"/>
          <w:strike/>
        </w:rPr>
        <w:t xml:space="preserve"> </w:t>
      </w:r>
      <w:r w:rsidRPr="00B009A5">
        <w:rPr>
          <w:rStyle w:val="FontStyle38"/>
        </w:rPr>
        <w:t xml:space="preserve"> w korespondencji z kontem 130</w:t>
      </w:r>
      <w:r w:rsidR="00A82078" w:rsidRPr="00B009A5">
        <w:rPr>
          <w:rStyle w:val="FontStyle38"/>
        </w:rPr>
        <w:t>,</w:t>
      </w:r>
    </w:p>
    <w:p w14:paraId="2B76C619" w14:textId="56B5A168" w:rsidR="006C32C3" w:rsidRPr="00B009A5" w:rsidRDefault="00A82078" w:rsidP="00B71EC7">
      <w:pPr>
        <w:pStyle w:val="Akapitzlist"/>
        <w:numPr>
          <w:ilvl w:val="0"/>
          <w:numId w:val="84"/>
        </w:numPr>
        <w:autoSpaceDE w:val="0"/>
        <w:autoSpaceDN w:val="0"/>
        <w:adjustRightInd w:val="0"/>
        <w:spacing w:after="0" w:line="300" w:lineRule="exact"/>
        <w:contextualSpacing w:val="0"/>
        <w:rPr>
          <w:rFonts w:ascii="Times New Roman" w:hAnsi="Times New Roman"/>
          <w:sz w:val="24"/>
          <w:szCs w:val="24"/>
        </w:rPr>
      </w:pPr>
      <w:r w:rsidRPr="00B009A5">
        <w:rPr>
          <w:rFonts w:ascii="Times New Roman" w:hAnsi="Times New Roman"/>
          <w:sz w:val="24"/>
          <w:szCs w:val="24"/>
        </w:rPr>
        <w:t xml:space="preserve">przeksięgowanie zapłaty </w:t>
      </w:r>
      <w:r w:rsidR="00C4412D" w:rsidRPr="00B009A5">
        <w:rPr>
          <w:rFonts w:ascii="Times New Roman" w:hAnsi="Times New Roman"/>
          <w:sz w:val="24"/>
          <w:szCs w:val="24"/>
        </w:rPr>
        <w:t xml:space="preserve">składek na Pracowniczy Plan Kapitałowy i </w:t>
      </w:r>
      <w:r w:rsidRPr="00B009A5">
        <w:rPr>
          <w:rFonts w:ascii="Times New Roman" w:hAnsi="Times New Roman"/>
          <w:sz w:val="24"/>
          <w:szCs w:val="24"/>
        </w:rPr>
        <w:t>pozostałych potrąceń od wynagrodzeń w korespondencji z kontem 253.</w:t>
      </w:r>
    </w:p>
    <w:p w14:paraId="069A7252" w14:textId="77777777" w:rsidR="006C32C3" w:rsidRPr="00B009A5" w:rsidRDefault="006C32C3" w:rsidP="00B009A5">
      <w:pPr>
        <w:autoSpaceDE w:val="0"/>
        <w:autoSpaceDN w:val="0"/>
        <w:adjustRightInd w:val="0"/>
        <w:spacing w:line="300" w:lineRule="exact"/>
      </w:pPr>
      <w:r w:rsidRPr="00B009A5">
        <w:t xml:space="preserve">Na stronie </w:t>
      </w:r>
      <w:r w:rsidRPr="00B009A5">
        <w:rPr>
          <w:bCs/>
        </w:rPr>
        <w:t>Ma konta 240</w:t>
      </w:r>
      <w:r w:rsidRPr="00B009A5">
        <w:rPr>
          <w:b/>
          <w:bCs/>
        </w:rPr>
        <w:t xml:space="preserve"> </w:t>
      </w:r>
      <w:r w:rsidRPr="00B009A5">
        <w:t xml:space="preserve">ujmuje się: </w:t>
      </w:r>
    </w:p>
    <w:p w14:paraId="6E2060F8" w14:textId="7C8DC6D1" w:rsidR="006C32C3" w:rsidRPr="00B009A5" w:rsidRDefault="006C32C3" w:rsidP="00B71EC7">
      <w:pPr>
        <w:numPr>
          <w:ilvl w:val="0"/>
          <w:numId w:val="58"/>
        </w:numPr>
        <w:tabs>
          <w:tab w:val="left" w:pos="993"/>
          <w:tab w:val="left" w:pos="1134"/>
        </w:tabs>
        <w:autoSpaceDE w:val="0"/>
        <w:autoSpaceDN w:val="0"/>
        <w:adjustRightInd w:val="0"/>
        <w:spacing w:line="300" w:lineRule="exact"/>
        <w:ind w:left="720" w:hanging="360"/>
      </w:pPr>
      <w:r w:rsidRPr="00B009A5">
        <w:t xml:space="preserve">zobowiązania z tytułu polis </w:t>
      </w:r>
      <w:proofErr w:type="gramStart"/>
      <w:r w:rsidRPr="00B009A5">
        <w:t>ubezpieczeniowych  w</w:t>
      </w:r>
      <w:proofErr w:type="gramEnd"/>
      <w:r w:rsidRPr="00B009A5">
        <w:t> korespondencji z kontem 409,</w:t>
      </w:r>
    </w:p>
    <w:p w14:paraId="6B34F83C" w14:textId="0B18E5B0" w:rsidR="006C32C3" w:rsidRPr="00B009A5" w:rsidRDefault="006C32C3" w:rsidP="00B71EC7">
      <w:pPr>
        <w:numPr>
          <w:ilvl w:val="0"/>
          <w:numId w:val="58"/>
        </w:numPr>
        <w:tabs>
          <w:tab w:val="left" w:pos="993"/>
          <w:tab w:val="left" w:pos="1134"/>
        </w:tabs>
        <w:autoSpaceDE w:val="0"/>
        <w:autoSpaceDN w:val="0"/>
        <w:adjustRightInd w:val="0"/>
        <w:spacing w:line="300" w:lineRule="exact"/>
        <w:ind w:left="720" w:hanging="360"/>
      </w:pPr>
      <w:r w:rsidRPr="00B009A5">
        <w:t>potrącenia ujęte na liście płac z tytułu składek na Pracowniczy Plan Kapitałowy, składek na dobrowolne ubezpieczenia grupowe, składek i spłat pożyczek i innych zobowiązań pracowników w powiązaniu z kontami 231, 405</w:t>
      </w:r>
      <w:r w:rsidR="0009374E" w:rsidRPr="00B009A5">
        <w:t>.</w:t>
      </w:r>
    </w:p>
    <w:p w14:paraId="0583CEB7" w14:textId="400894DB" w:rsidR="006C32C3" w:rsidRPr="00B009A5" w:rsidRDefault="006C32C3" w:rsidP="00B009A5">
      <w:pPr>
        <w:autoSpaceDE w:val="0"/>
        <w:autoSpaceDN w:val="0"/>
        <w:adjustRightInd w:val="0"/>
        <w:spacing w:line="300" w:lineRule="exact"/>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ramach funkcjonowania konta</w:t>
      </w:r>
      <w:r w:rsidRPr="00B009A5">
        <w:t xml:space="preserve"> 240 - „Pozostałe r</w:t>
      </w:r>
      <w:r w:rsidRPr="00B009A5">
        <w:rPr>
          <w:bCs/>
        </w:rPr>
        <w:t>ozrachunki”</w:t>
      </w:r>
      <w:r w:rsidRPr="00B009A5">
        <w:t xml:space="preserve"> wprowadza się następujące konta:</w:t>
      </w:r>
    </w:p>
    <w:p w14:paraId="2C9E01DF" w14:textId="77777777" w:rsidR="006C32C3" w:rsidRPr="00B009A5" w:rsidRDefault="006C32C3" w:rsidP="00B009A5">
      <w:pPr>
        <w:numPr>
          <w:ilvl w:val="0"/>
          <w:numId w:val="45"/>
        </w:numPr>
        <w:tabs>
          <w:tab w:val="left" w:pos="993"/>
          <w:tab w:val="left" w:pos="1134"/>
        </w:tabs>
        <w:spacing w:line="300" w:lineRule="exact"/>
        <w:ind w:left="709" w:hanging="283"/>
      </w:pPr>
      <w:r w:rsidRPr="00B009A5">
        <w:t>240/1 - „Pozostałe r</w:t>
      </w:r>
      <w:r w:rsidRPr="00B009A5">
        <w:rPr>
          <w:bCs/>
        </w:rPr>
        <w:t>ozrachunki</w:t>
      </w:r>
      <w:r w:rsidRPr="00B009A5">
        <w:t xml:space="preserve"> – wydatki kwalifikowalne”,</w:t>
      </w:r>
    </w:p>
    <w:p w14:paraId="44BA951D" w14:textId="77777777" w:rsidR="006C32C3" w:rsidRPr="00B009A5" w:rsidRDefault="006C32C3" w:rsidP="00B009A5">
      <w:pPr>
        <w:numPr>
          <w:ilvl w:val="0"/>
          <w:numId w:val="45"/>
        </w:numPr>
        <w:tabs>
          <w:tab w:val="left" w:pos="993"/>
          <w:tab w:val="left" w:pos="1134"/>
        </w:tabs>
        <w:spacing w:line="300" w:lineRule="exact"/>
        <w:ind w:left="709" w:hanging="283"/>
      </w:pPr>
      <w:r w:rsidRPr="00B009A5">
        <w:t>240/2 - „Pozostałe r</w:t>
      </w:r>
      <w:r w:rsidRPr="00B009A5">
        <w:rPr>
          <w:bCs/>
        </w:rPr>
        <w:t>ozrachunki</w:t>
      </w:r>
      <w:r w:rsidRPr="00B009A5">
        <w:t xml:space="preserve"> – wydatki niekwalifikowalne”.</w:t>
      </w:r>
    </w:p>
    <w:p w14:paraId="44F74FDA" w14:textId="77777777" w:rsidR="006C32C3" w:rsidRPr="00B009A5" w:rsidRDefault="006C32C3" w:rsidP="00B009A5">
      <w:pPr>
        <w:autoSpaceDE w:val="0"/>
        <w:autoSpaceDN w:val="0"/>
        <w:adjustRightInd w:val="0"/>
        <w:spacing w:line="300" w:lineRule="exact"/>
      </w:pPr>
      <w:r w:rsidRPr="00B009A5">
        <w:t>Zasady funkcjonowania powyższych kont są analogiczne jak konta 240.</w:t>
      </w:r>
    </w:p>
    <w:p w14:paraId="5EBF41A0" w14:textId="77777777" w:rsidR="006C32C3" w:rsidRPr="005B7C7E" w:rsidRDefault="006C32C3" w:rsidP="005B7C7E">
      <w:pPr>
        <w:pStyle w:val="Akapitzlist"/>
        <w:numPr>
          <w:ilvl w:val="0"/>
          <w:numId w:val="89"/>
        </w:numPr>
        <w:spacing w:before="120" w:after="0" w:line="300" w:lineRule="exact"/>
        <w:ind w:left="567" w:hanging="357"/>
        <w:contextualSpacing w:val="0"/>
        <w:rPr>
          <w:rStyle w:val="FontStyle35"/>
        </w:rPr>
      </w:pPr>
      <w:r w:rsidRPr="005B7C7E">
        <w:rPr>
          <w:rStyle w:val="FontStyle35"/>
        </w:rPr>
        <w:t xml:space="preserve">Konto 253 – „Rozrachunki wewnętrzne” </w:t>
      </w:r>
    </w:p>
    <w:p w14:paraId="6A457263" w14:textId="77777777" w:rsidR="006C32C3" w:rsidRPr="00B009A5" w:rsidRDefault="006C32C3" w:rsidP="00B009A5">
      <w:pPr>
        <w:pStyle w:val="Style30"/>
        <w:widowControl/>
        <w:tabs>
          <w:tab w:val="left" w:pos="382"/>
          <w:tab w:val="left" w:pos="851"/>
        </w:tabs>
        <w:spacing w:line="300" w:lineRule="exact"/>
        <w:ind w:firstLine="0"/>
        <w:jc w:val="both"/>
        <w:rPr>
          <w:rStyle w:val="FontStyle35"/>
          <w:b w:val="0"/>
        </w:rPr>
      </w:pPr>
      <w:r w:rsidRPr="00B009A5">
        <w:rPr>
          <w:rStyle w:val="FontStyle35"/>
          <w:b w:val="0"/>
        </w:rPr>
        <w:t xml:space="preserve">Konto 253 służy do ewidencji rozrachunków dokonywanych między rachunkiem bankowym Projektu a innymi rachunkami bankowymi Urzędu. </w:t>
      </w:r>
    </w:p>
    <w:p w14:paraId="054222F3" w14:textId="0F5D2F78" w:rsidR="006C32C3" w:rsidRPr="00B009A5" w:rsidRDefault="006C32C3" w:rsidP="00B009A5">
      <w:pPr>
        <w:pStyle w:val="Style30"/>
        <w:widowControl/>
        <w:tabs>
          <w:tab w:val="left" w:pos="382"/>
          <w:tab w:val="left" w:pos="851"/>
        </w:tabs>
        <w:spacing w:line="300" w:lineRule="exact"/>
        <w:ind w:firstLine="0"/>
        <w:jc w:val="both"/>
        <w:rPr>
          <w:rStyle w:val="FontStyle38"/>
        </w:rPr>
      </w:pPr>
      <w:r w:rsidRPr="00B009A5">
        <w:rPr>
          <w:rStyle w:val="FontStyle35"/>
          <w:b w:val="0"/>
        </w:rPr>
        <w:t xml:space="preserve">Na stronie </w:t>
      </w:r>
      <w:proofErr w:type="spellStart"/>
      <w:r w:rsidRPr="00B009A5">
        <w:rPr>
          <w:rStyle w:val="FontStyle35"/>
          <w:b w:val="0"/>
        </w:rPr>
        <w:t>Wn</w:t>
      </w:r>
      <w:proofErr w:type="spellEnd"/>
      <w:r w:rsidRPr="00B009A5">
        <w:rPr>
          <w:rStyle w:val="FontStyle35"/>
          <w:b w:val="0"/>
        </w:rPr>
        <w:t xml:space="preserve"> konta 253 ujmuje się </w:t>
      </w:r>
      <w:r w:rsidRPr="00B009A5">
        <w:rPr>
          <w:rStyle w:val="FontStyle38"/>
        </w:rPr>
        <w:t>przelew środków pomiędzy rachunkiem Projektu a</w:t>
      </w:r>
      <w:r w:rsidR="0017665A" w:rsidRPr="00B009A5">
        <w:rPr>
          <w:rStyle w:val="FontStyle38"/>
        </w:rPr>
        <w:t> </w:t>
      </w:r>
      <w:r w:rsidRPr="00B009A5">
        <w:rPr>
          <w:rStyle w:val="FontStyle38"/>
        </w:rPr>
        <w:t>rachunkiem podstawowym Urzędu z tytułu: refundacji podatku dochodowego od osób fizycznych, składek na ubezpieczenia społeczne, zdrowotne i Fundusz Pracy, składek na Pracowniczy Plan Kapitałowy oraz innych wydatków zapłaconych z rachunku podstawowego Urzędu w korespondencji z kontem 130.</w:t>
      </w:r>
    </w:p>
    <w:p w14:paraId="554375BB" w14:textId="77777777" w:rsidR="006C32C3" w:rsidRPr="00B009A5" w:rsidRDefault="006C32C3" w:rsidP="00B009A5">
      <w:pPr>
        <w:pStyle w:val="Style30"/>
        <w:widowControl/>
        <w:tabs>
          <w:tab w:val="left" w:pos="382"/>
          <w:tab w:val="left" w:pos="851"/>
        </w:tabs>
        <w:spacing w:line="300" w:lineRule="exact"/>
        <w:ind w:firstLine="0"/>
        <w:jc w:val="both"/>
        <w:rPr>
          <w:rStyle w:val="FontStyle35"/>
          <w:b w:val="0"/>
        </w:rPr>
      </w:pPr>
      <w:r w:rsidRPr="00B009A5">
        <w:rPr>
          <w:rStyle w:val="FontStyle35"/>
          <w:b w:val="0"/>
        </w:rPr>
        <w:t xml:space="preserve">Na stronie Ma konta 253 ujmuje się: </w:t>
      </w:r>
    </w:p>
    <w:p w14:paraId="18085C48" w14:textId="77777777" w:rsidR="006C32C3" w:rsidRPr="00B009A5" w:rsidRDefault="006C32C3" w:rsidP="00B71EC7">
      <w:pPr>
        <w:pStyle w:val="Style30"/>
        <w:widowControl/>
        <w:numPr>
          <w:ilvl w:val="2"/>
          <w:numId w:val="57"/>
        </w:numPr>
        <w:tabs>
          <w:tab w:val="left" w:pos="851"/>
          <w:tab w:val="left" w:pos="1134"/>
        </w:tabs>
        <w:spacing w:line="300" w:lineRule="exact"/>
        <w:ind w:left="709" w:hanging="283"/>
        <w:jc w:val="both"/>
        <w:rPr>
          <w:rStyle w:val="FontStyle35"/>
          <w:b w:val="0"/>
        </w:rPr>
      </w:pPr>
      <w:r w:rsidRPr="00B009A5">
        <w:rPr>
          <w:rStyle w:val="FontStyle35"/>
          <w:b w:val="0"/>
        </w:rPr>
        <w:t>naliczenie kosztów związanych z refundacją kosztów pośrednich w korespondencji z kontami 401, 402, 404, 405,</w:t>
      </w:r>
    </w:p>
    <w:p w14:paraId="3B210B27" w14:textId="45430780" w:rsidR="000166A8" w:rsidRPr="00B009A5" w:rsidRDefault="000166A8" w:rsidP="00B71EC7">
      <w:pPr>
        <w:pStyle w:val="Style30"/>
        <w:widowControl/>
        <w:numPr>
          <w:ilvl w:val="2"/>
          <w:numId w:val="57"/>
        </w:numPr>
        <w:tabs>
          <w:tab w:val="left" w:pos="851"/>
          <w:tab w:val="left" w:pos="1134"/>
        </w:tabs>
        <w:spacing w:line="300" w:lineRule="exact"/>
        <w:ind w:left="709" w:hanging="283"/>
        <w:jc w:val="both"/>
        <w:rPr>
          <w:bCs/>
        </w:rPr>
      </w:pPr>
      <w:r w:rsidRPr="00B009A5">
        <w:t>przeksięgowanie zapłaty wynagrodzenia netto wypłaconego z rachunku podstawowego Urzędu w korespondencji z kontem 231,</w:t>
      </w:r>
    </w:p>
    <w:p w14:paraId="48ACB239" w14:textId="02D32A1A" w:rsidR="00DD1F96" w:rsidRPr="00B009A5" w:rsidRDefault="006C32C3" w:rsidP="00B71EC7">
      <w:pPr>
        <w:pStyle w:val="Style30"/>
        <w:widowControl/>
        <w:numPr>
          <w:ilvl w:val="2"/>
          <w:numId w:val="57"/>
        </w:numPr>
        <w:tabs>
          <w:tab w:val="left" w:pos="851"/>
          <w:tab w:val="left" w:pos="1134"/>
        </w:tabs>
        <w:spacing w:line="300" w:lineRule="exact"/>
        <w:ind w:left="709" w:hanging="283"/>
        <w:jc w:val="both"/>
        <w:rPr>
          <w:bCs/>
        </w:rPr>
      </w:pPr>
      <w:r w:rsidRPr="00B009A5">
        <w:t>przeksięgowanie potraceń od wynagrodzeń ujętych na listach płac w korespondencji z kontami 225, 229, 240</w:t>
      </w:r>
      <w:r w:rsidR="00881F42" w:rsidRPr="00B009A5">
        <w:t>,</w:t>
      </w:r>
    </w:p>
    <w:p w14:paraId="54311D9E" w14:textId="230CB32B" w:rsidR="00881F42" w:rsidRPr="00B009A5" w:rsidRDefault="00881F42" w:rsidP="00B71EC7">
      <w:pPr>
        <w:pStyle w:val="Style30"/>
        <w:widowControl/>
        <w:numPr>
          <w:ilvl w:val="2"/>
          <w:numId w:val="57"/>
        </w:numPr>
        <w:tabs>
          <w:tab w:val="left" w:pos="851"/>
          <w:tab w:val="left" w:pos="1134"/>
        </w:tabs>
        <w:spacing w:line="300" w:lineRule="exact"/>
        <w:ind w:left="709" w:hanging="283"/>
        <w:jc w:val="both"/>
        <w:rPr>
          <w:bCs/>
        </w:rPr>
      </w:pPr>
      <w:r w:rsidRPr="00B009A5">
        <w:t>przeksięgowanie wypłaty zaliczek w walutach obcych wypłacanych w kasie Urzędu w korespondencji z kontem 234.</w:t>
      </w:r>
    </w:p>
    <w:p w14:paraId="293BE877" w14:textId="77777777" w:rsidR="00970BE9" w:rsidRPr="005B7C7E" w:rsidRDefault="00970BE9" w:rsidP="005B7C7E">
      <w:pPr>
        <w:pStyle w:val="Akapitzlist"/>
        <w:numPr>
          <w:ilvl w:val="0"/>
          <w:numId w:val="89"/>
        </w:numPr>
        <w:tabs>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lastRenderedPageBreak/>
        <w:t>Konto 301 – „Rozliczenie zakupu – wartości niematerialne i prawne”</w:t>
      </w:r>
    </w:p>
    <w:p w14:paraId="7A51F0EC" w14:textId="77777777" w:rsidR="00970BE9" w:rsidRPr="00B009A5" w:rsidRDefault="00970BE9" w:rsidP="00B009A5">
      <w:pPr>
        <w:autoSpaceDE w:val="0"/>
        <w:autoSpaceDN w:val="0"/>
        <w:adjustRightInd w:val="0"/>
        <w:spacing w:line="300" w:lineRule="exact"/>
        <w:ind w:right="22"/>
      </w:pPr>
      <w:r w:rsidRPr="00B009A5">
        <w:rPr>
          <w:bCs/>
        </w:rPr>
        <w:t>Konto 301</w:t>
      </w:r>
      <w:r w:rsidRPr="00B009A5">
        <w:rPr>
          <w:b/>
          <w:bCs/>
        </w:rPr>
        <w:t xml:space="preserve"> </w:t>
      </w:r>
      <w:r w:rsidRPr="00B009A5">
        <w:t>służy do ewidencji rozliczenia zakupów wartości niematerialnych i prawnych ewidencjonowanych ilościowo i wartościowo.</w:t>
      </w:r>
    </w:p>
    <w:p w14:paraId="349489D1" w14:textId="3513D231" w:rsidR="00970BE9" w:rsidRPr="00B009A5" w:rsidRDefault="00970BE9"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301 </w:t>
      </w:r>
      <w:r w:rsidRPr="00B009A5">
        <w:t xml:space="preserve">ujmuje się między innymi zakupy wartości niematerialnych </w:t>
      </w:r>
      <w:r w:rsidRPr="00B009A5">
        <w:br/>
        <w:t>i prawnych w korespondencji z kontem 201</w:t>
      </w:r>
      <w:r w:rsidR="005012DF" w:rsidRPr="00B009A5">
        <w:t>/</w:t>
      </w:r>
      <w:r w:rsidR="0017665A" w:rsidRPr="00B009A5">
        <w:t>I</w:t>
      </w:r>
      <w:r w:rsidRPr="00B009A5">
        <w:t xml:space="preserve">. </w:t>
      </w:r>
    </w:p>
    <w:p w14:paraId="4177E8F9" w14:textId="77777777" w:rsidR="00970BE9" w:rsidRPr="00B009A5" w:rsidRDefault="00970BE9" w:rsidP="00B009A5">
      <w:pPr>
        <w:autoSpaceDE w:val="0"/>
        <w:autoSpaceDN w:val="0"/>
        <w:adjustRightInd w:val="0"/>
        <w:spacing w:line="300" w:lineRule="exact"/>
        <w:jc w:val="left"/>
      </w:pPr>
      <w:r w:rsidRPr="00B009A5">
        <w:t xml:space="preserve">Na stronie </w:t>
      </w:r>
      <w:r w:rsidRPr="00B009A5">
        <w:rPr>
          <w:bCs/>
        </w:rPr>
        <w:t xml:space="preserve">Ma konta 301 </w:t>
      </w:r>
      <w:r w:rsidRPr="00B009A5">
        <w:t>ujmuje się przyjęte do ewidencji wartości niematerialne i prawne – w korespondencji z kontem 020.</w:t>
      </w:r>
    </w:p>
    <w:p w14:paraId="750BDF22" w14:textId="49764913" w:rsidR="00C4412D" w:rsidRPr="00B009A5" w:rsidRDefault="00C4412D" w:rsidP="00B009A5">
      <w:pPr>
        <w:spacing w:line="300" w:lineRule="exact"/>
      </w:pPr>
      <w:r w:rsidRPr="00B009A5">
        <w:t xml:space="preserve">Konto 301 może wykazywać dwa salda. Saldo </w:t>
      </w:r>
      <w:proofErr w:type="spellStart"/>
      <w:r w:rsidRPr="00B009A5">
        <w:t>Wn</w:t>
      </w:r>
      <w:proofErr w:type="spellEnd"/>
      <w:r w:rsidRPr="00B009A5">
        <w:t xml:space="preserve"> oznacza wartość zakupionych a jeszcze nieprzyjętych (rozliczonych) do użytkowania wartości niematerialnych i prawnych, natomiast saldo Ma oznacza wartość przyjętych (rozliczonych) do użytkowania wartości niematerialnych i prawnych a jeszcze </w:t>
      </w:r>
      <w:r w:rsidR="00396B2E" w:rsidRPr="00B009A5">
        <w:t xml:space="preserve">nie </w:t>
      </w:r>
      <w:r w:rsidRPr="00B009A5">
        <w:t>fakturowanych.</w:t>
      </w:r>
    </w:p>
    <w:p w14:paraId="73624622" w14:textId="2777BF5D" w:rsidR="00970BE9" w:rsidRPr="00B009A5" w:rsidRDefault="00F4713B"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w:t>
      </w:r>
      <w:r w:rsidR="00DA4549" w:rsidRPr="00B009A5">
        <w:t xml:space="preserve"> w </w:t>
      </w:r>
      <w:r w:rsidR="00DA4549" w:rsidRPr="00B009A5">
        <w:rPr>
          <w:rStyle w:val="FontStyle38"/>
        </w:rPr>
        <w:t xml:space="preserve">ramach funkcjonowania konta </w:t>
      </w:r>
      <w:r w:rsidR="00970BE9" w:rsidRPr="00B009A5">
        <w:rPr>
          <w:rStyle w:val="FontStyle38"/>
        </w:rPr>
        <w:t>301 - „</w:t>
      </w:r>
      <w:r w:rsidR="00970BE9" w:rsidRPr="00B009A5">
        <w:t>Rozliczenie zakupu – wartości niematerialne i prawne</w:t>
      </w:r>
      <w:r w:rsidR="00970BE9" w:rsidRPr="00B009A5">
        <w:rPr>
          <w:rStyle w:val="FontStyle35"/>
          <w:b w:val="0"/>
        </w:rPr>
        <w:t>”</w:t>
      </w:r>
      <w:r w:rsidR="00970BE9" w:rsidRPr="00B009A5">
        <w:rPr>
          <w:rStyle w:val="FontStyle38"/>
        </w:rPr>
        <w:t xml:space="preserve"> </w:t>
      </w:r>
      <w:r w:rsidR="00970BE9" w:rsidRPr="00B009A5">
        <w:t xml:space="preserve">wprowadza się </w:t>
      </w:r>
      <w:r w:rsidR="00970BE9" w:rsidRPr="00B009A5">
        <w:rPr>
          <w:rStyle w:val="FontStyle38"/>
        </w:rPr>
        <w:t>następujące konta:</w:t>
      </w:r>
    </w:p>
    <w:p w14:paraId="1C297A58" w14:textId="77777777" w:rsidR="00970BE9" w:rsidRPr="00B009A5" w:rsidRDefault="00970BE9" w:rsidP="00B71EC7">
      <w:pPr>
        <w:pStyle w:val="Style13"/>
        <w:widowControl/>
        <w:numPr>
          <w:ilvl w:val="0"/>
          <w:numId w:val="62"/>
        </w:numPr>
        <w:tabs>
          <w:tab w:val="left" w:pos="993"/>
        </w:tabs>
        <w:spacing w:line="300" w:lineRule="exact"/>
        <w:ind w:left="720" w:hanging="360"/>
        <w:rPr>
          <w:rStyle w:val="FontStyle38"/>
        </w:rPr>
      </w:pPr>
      <w:r w:rsidRPr="00B009A5">
        <w:rPr>
          <w:rStyle w:val="FontStyle38"/>
        </w:rPr>
        <w:t>301/1 - „</w:t>
      </w:r>
      <w:r w:rsidRPr="00B009A5">
        <w:t>Rozliczenie zakupu – wartości niematerialne i prawne</w:t>
      </w:r>
      <w:r w:rsidRPr="00B009A5">
        <w:rPr>
          <w:rStyle w:val="FontStyle38"/>
        </w:rPr>
        <w:t xml:space="preserve"> – wydatki kwalifikowalne”,</w:t>
      </w:r>
    </w:p>
    <w:p w14:paraId="7E473C56" w14:textId="77777777" w:rsidR="00970BE9" w:rsidRPr="00B009A5" w:rsidRDefault="00970BE9" w:rsidP="00B71EC7">
      <w:pPr>
        <w:pStyle w:val="Style13"/>
        <w:widowControl/>
        <w:numPr>
          <w:ilvl w:val="0"/>
          <w:numId w:val="62"/>
        </w:numPr>
        <w:tabs>
          <w:tab w:val="left" w:pos="993"/>
        </w:tabs>
        <w:spacing w:line="300" w:lineRule="exact"/>
        <w:ind w:left="720" w:hanging="360"/>
        <w:rPr>
          <w:rStyle w:val="FontStyle38"/>
        </w:rPr>
      </w:pPr>
      <w:r w:rsidRPr="00B009A5">
        <w:rPr>
          <w:rStyle w:val="FontStyle38"/>
        </w:rPr>
        <w:t>301/2 - „</w:t>
      </w:r>
      <w:r w:rsidRPr="00B009A5">
        <w:t>Rozliczenie zakupu – wartości niematerialne i prawne</w:t>
      </w:r>
      <w:r w:rsidRPr="00B009A5">
        <w:rPr>
          <w:rStyle w:val="FontStyle38"/>
        </w:rPr>
        <w:t xml:space="preserve"> – wydatki niekwalifikowalne”.</w:t>
      </w:r>
    </w:p>
    <w:p w14:paraId="0DE29C31" w14:textId="77777777" w:rsidR="00970BE9" w:rsidRPr="00B009A5" w:rsidRDefault="00970BE9" w:rsidP="00B009A5">
      <w:pPr>
        <w:pStyle w:val="Style13"/>
        <w:widowControl/>
        <w:spacing w:line="300" w:lineRule="exact"/>
        <w:ind w:firstLine="0"/>
        <w:rPr>
          <w:rStyle w:val="FontStyle38"/>
        </w:rPr>
      </w:pPr>
      <w:r w:rsidRPr="00B009A5">
        <w:rPr>
          <w:rStyle w:val="FontStyle38"/>
        </w:rPr>
        <w:t>Zasady funkcjonowania powyższych kont są analogiczne jak konta 301.</w:t>
      </w:r>
    </w:p>
    <w:p w14:paraId="498EBB79" w14:textId="77777777" w:rsidR="00970BE9" w:rsidRPr="00955DF3" w:rsidRDefault="00970BE9" w:rsidP="005B7C7E">
      <w:pPr>
        <w:pStyle w:val="Style30"/>
        <w:widowControl/>
        <w:numPr>
          <w:ilvl w:val="0"/>
          <w:numId w:val="89"/>
        </w:numPr>
        <w:tabs>
          <w:tab w:val="left" w:pos="567"/>
        </w:tabs>
        <w:spacing w:before="120" w:line="300" w:lineRule="exact"/>
        <w:ind w:left="567" w:hanging="357"/>
        <w:jc w:val="both"/>
        <w:rPr>
          <w:rStyle w:val="FontStyle38"/>
          <w:b/>
          <w:bCs/>
        </w:rPr>
      </w:pPr>
      <w:r w:rsidRPr="00955DF3">
        <w:rPr>
          <w:rStyle w:val="FontStyle35"/>
        </w:rPr>
        <w:t>Konto 302 – „</w:t>
      </w:r>
      <w:r w:rsidRPr="00955DF3">
        <w:rPr>
          <w:rStyle w:val="FontStyle38"/>
          <w:b/>
          <w:bCs/>
        </w:rPr>
        <w:t>Rozliczenie zakupu – pozostałe wartości niematerialne i prawne”</w:t>
      </w:r>
    </w:p>
    <w:p w14:paraId="03BAE93A" w14:textId="77777777" w:rsidR="00970BE9" w:rsidRPr="00B009A5" w:rsidRDefault="00970BE9" w:rsidP="00B009A5">
      <w:pPr>
        <w:pStyle w:val="Style4"/>
        <w:widowControl/>
        <w:spacing w:line="300" w:lineRule="exact"/>
        <w:ind w:right="22"/>
        <w:rPr>
          <w:rStyle w:val="FontStyle24"/>
        </w:rPr>
      </w:pPr>
      <w:r w:rsidRPr="00B009A5">
        <w:rPr>
          <w:rStyle w:val="FontStyle22"/>
          <w:b w:val="0"/>
        </w:rPr>
        <w:t>Konto 302</w:t>
      </w:r>
      <w:r w:rsidRPr="00B009A5">
        <w:rPr>
          <w:rStyle w:val="FontStyle22"/>
        </w:rPr>
        <w:t xml:space="preserve"> </w:t>
      </w:r>
      <w:r w:rsidRPr="00B009A5">
        <w:rPr>
          <w:rStyle w:val="FontStyle24"/>
        </w:rPr>
        <w:t xml:space="preserve">służy do ewidencji rozliczenia zakupów pozostałych wartości niematerialnych </w:t>
      </w:r>
      <w:r w:rsidRPr="00B009A5">
        <w:rPr>
          <w:rStyle w:val="FontStyle24"/>
        </w:rPr>
        <w:br/>
        <w:t>i prawnych ewidencjonowanych ilościowo i wartościowo.</w:t>
      </w:r>
    </w:p>
    <w:p w14:paraId="34920880" w14:textId="77777777" w:rsidR="00970BE9" w:rsidRPr="00B009A5" w:rsidRDefault="00970BE9"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302 </w:t>
      </w:r>
      <w:r w:rsidRPr="00B009A5">
        <w:rPr>
          <w:rStyle w:val="FontStyle24"/>
        </w:rPr>
        <w:t>ujmuje się między innymi zakupy pozostałych wartości niematerialnych i prawnych w korespondencji z kontem 201.</w:t>
      </w:r>
    </w:p>
    <w:p w14:paraId="615CD357" w14:textId="1E963268" w:rsidR="00970BE9" w:rsidRPr="00B009A5" w:rsidRDefault="00970BE9"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 xml:space="preserve">Ma konta 302 </w:t>
      </w:r>
      <w:r w:rsidRPr="00B009A5">
        <w:rPr>
          <w:rStyle w:val="FontStyle24"/>
        </w:rPr>
        <w:t>ujmuje się przyjęte do ewidencji pozostałych wartości niematerialne i prawne - w korespondencji z kontem 021.</w:t>
      </w:r>
    </w:p>
    <w:p w14:paraId="3F22FE73" w14:textId="36C84225" w:rsidR="00C4412D" w:rsidRPr="00B009A5" w:rsidRDefault="00C4412D" w:rsidP="00B009A5">
      <w:pPr>
        <w:spacing w:line="300" w:lineRule="exact"/>
      </w:pPr>
      <w:r w:rsidRPr="00B009A5">
        <w:t>Konto 30</w:t>
      </w:r>
      <w:r w:rsidR="00396B2E" w:rsidRPr="00B009A5">
        <w:t>2</w:t>
      </w:r>
      <w:r w:rsidRPr="00B009A5">
        <w:t xml:space="preserve"> może wykazywać dwa salda. Saldo </w:t>
      </w:r>
      <w:proofErr w:type="spellStart"/>
      <w:r w:rsidRPr="00B009A5">
        <w:t>Wn</w:t>
      </w:r>
      <w:proofErr w:type="spellEnd"/>
      <w:r w:rsidRPr="00B009A5">
        <w:t xml:space="preserve"> oznacza wartość zakupionych a jeszcze nieprzyjętych (rozliczonych) do użytkowania </w:t>
      </w:r>
      <w:r w:rsidR="00396B2E" w:rsidRPr="00B009A5">
        <w:t xml:space="preserve">pozostałych </w:t>
      </w:r>
      <w:r w:rsidRPr="00B009A5">
        <w:t>wartości niematerialnych i</w:t>
      </w:r>
      <w:r w:rsidR="00396B2E" w:rsidRPr="00B009A5">
        <w:t> </w:t>
      </w:r>
      <w:r w:rsidRPr="00B009A5">
        <w:t xml:space="preserve">prawnych, natomiast saldo Ma oznacza wartość przyjętych (rozliczonych) do użytkowania </w:t>
      </w:r>
      <w:r w:rsidR="00396B2E" w:rsidRPr="00B009A5">
        <w:t xml:space="preserve">pozostałych </w:t>
      </w:r>
      <w:r w:rsidRPr="00B009A5">
        <w:t xml:space="preserve">wartości niematerialnych i prawnych a jeszcze </w:t>
      </w:r>
      <w:r w:rsidR="00396B2E" w:rsidRPr="00B009A5">
        <w:t>nie</w:t>
      </w:r>
      <w:r w:rsidRPr="00B009A5">
        <w:t xml:space="preserve"> fakturowanych.</w:t>
      </w:r>
    </w:p>
    <w:p w14:paraId="34B4687F" w14:textId="319431CD" w:rsidR="00970BE9" w:rsidRPr="00B009A5" w:rsidRDefault="00F4713B" w:rsidP="00B009A5">
      <w:pPr>
        <w:pStyle w:val="Style24"/>
        <w:widowControl/>
        <w:spacing w:line="300" w:lineRule="exact"/>
        <w:ind w:firstLine="0"/>
        <w:rPr>
          <w:rStyle w:val="FontStyle38"/>
        </w:rPr>
      </w:pPr>
      <w:r w:rsidRPr="00B009A5">
        <w:rPr>
          <w:rStyle w:val="FontStyle38"/>
        </w:rPr>
        <w:t xml:space="preserve">Dla wyodrębnienia wydatków dotyczących wydatków kwalifikowalnych </w:t>
      </w:r>
      <w:r w:rsidRPr="00B009A5">
        <w:rPr>
          <w:rStyle w:val="FontStyle38"/>
        </w:rPr>
        <w:br/>
        <w:t xml:space="preserve">i niekwalifikowalnych </w:t>
      </w:r>
      <w:r w:rsidR="005D2945" w:rsidRPr="00B009A5">
        <w:rPr>
          <w:rStyle w:val="FontStyle38"/>
        </w:rPr>
        <w:t>Projektu, zgodnie z</w:t>
      </w:r>
      <w:r w:rsidR="005D2945" w:rsidRPr="00B009A5">
        <w:t xml:space="preserve"> zapisami umowy o </w:t>
      </w:r>
      <w:r w:rsidR="00F45D84" w:rsidRPr="00B009A5">
        <w:t>partnerstwie, w</w:t>
      </w:r>
      <w:r w:rsidR="00DA4549" w:rsidRPr="00B009A5">
        <w:t xml:space="preserve"> </w:t>
      </w:r>
      <w:r w:rsidR="00DA4549" w:rsidRPr="00B009A5">
        <w:rPr>
          <w:rStyle w:val="FontStyle38"/>
        </w:rPr>
        <w:t xml:space="preserve">ramach funkcjonowania konta </w:t>
      </w:r>
      <w:r w:rsidR="00970BE9" w:rsidRPr="00B009A5">
        <w:rPr>
          <w:rStyle w:val="FontStyle38"/>
        </w:rPr>
        <w:t>302 - „Rozliczenie zakupu – pozostałe wartości niematerialne i prawne</w:t>
      </w:r>
      <w:r w:rsidR="00970BE9" w:rsidRPr="00B009A5">
        <w:rPr>
          <w:rStyle w:val="FontStyle35"/>
          <w:b w:val="0"/>
        </w:rPr>
        <w:t>”</w:t>
      </w:r>
      <w:r w:rsidR="00970BE9" w:rsidRPr="00B009A5">
        <w:rPr>
          <w:rStyle w:val="FontStyle38"/>
        </w:rPr>
        <w:t xml:space="preserve"> </w:t>
      </w:r>
      <w:r w:rsidR="00970BE9" w:rsidRPr="00B009A5">
        <w:t xml:space="preserve">wprowadza się </w:t>
      </w:r>
      <w:r w:rsidR="00970BE9" w:rsidRPr="00B009A5">
        <w:rPr>
          <w:rStyle w:val="FontStyle38"/>
        </w:rPr>
        <w:t>następujące konta:</w:t>
      </w:r>
    </w:p>
    <w:p w14:paraId="0819A6D5" w14:textId="77777777" w:rsidR="00970BE9" w:rsidRPr="00B009A5" w:rsidRDefault="00970BE9" w:rsidP="00B71EC7">
      <w:pPr>
        <w:pStyle w:val="Style13"/>
        <w:widowControl/>
        <w:numPr>
          <w:ilvl w:val="0"/>
          <w:numId w:val="61"/>
        </w:numPr>
        <w:tabs>
          <w:tab w:val="left" w:pos="993"/>
        </w:tabs>
        <w:spacing w:line="300" w:lineRule="exact"/>
        <w:ind w:left="851" w:hanging="284"/>
        <w:rPr>
          <w:rStyle w:val="FontStyle38"/>
        </w:rPr>
      </w:pPr>
      <w:r w:rsidRPr="00B009A5">
        <w:rPr>
          <w:rStyle w:val="FontStyle38"/>
        </w:rPr>
        <w:t>302/1 - „Rozliczenie zakupu – pozostałe wartości niematerialne i prawne – wydatki kwalifikowalne”,</w:t>
      </w:r>
    </w:p>
    <w:p w14:paraId="5B21F2EC" w14:textId="77777777" w:rsidR="00970BE9" w:rsidRPr="00B009A5" w:rsidRDefault="00970BE9" w:rsidP="00B71EC7">
      <w:pPr>
        <w:pStyle w:val="Style13"/>
        <w:widowControl/>
        <w:numPr>
          <w:ilvl w:val="0"/>
          <w:numId w:val="61"/>
        </w:numPr>
        <w:tabs>
          <w:tab w:val="left" w:pos="993"/>
        </w:tabs>
        <w:spacing w:line="300" w:lineRule="exact"/>
        <w:ind w:left="851" w:hanging="284"/>
        <w:rPr>
          <w:rStyle w:val="FontStyle38"/>
        </w:rPr>
      </w:pPr>
      <w:r w:rsidRPr="00B009A5">
        <w:rPr>
          <w:rStyle w:val="FontStyle38"/>
        </w:rPr>
        <w:t>302/2 - „Rozliczenie zakupu – pozostałe wartości niematerialne i prawne – wydatki niekwalifikowalne”.</w:t>
      </w:r>
    </w:p>
    <w:p w14:paraId="4E4823EB" w14:textId="7E3432A4" w:rsidR="00F37121" w:rsidRDefault="00970BE9" w:rsidP="00955DF3">
      <w:pPr>
        <w:pStyle w:val="Style13"/>
        <w:widowControl/>
        <w:spacing w:line="300" w:lineRule="exact"/>
        <w:ind w:firstLine="0"/>
        <w:rPr>
          <w:rStyle w:val="FontStyle38"/>
          <w:b/>
          <w:bCs/>
        </w:rPr>
      </w:pPr>
      <w:r w:rsidRPr="00B009A5">
        <w:rPr>
          <w:rStyle w:val="FontStyle38"/>
        </w:rPr>
        <w:lastRenderedPageBreak/>
        <w:t>Zasady funkcjonowania powyższych kont są analogiczne jak konta 302.</w:t>
      </w:r>
    </w:p>
    <w:p w14:paraId="1F41034E" w14:textId="091D90C9" w:rsidR="006C32C3" w:rsidRPr="005B7C7E" w:rsidRDefault="006C32C3" w:rsidP="005B7C7E">
      <w:pPr>
        <w:pStyle w:val="Style30"/>
        <w:widowControl/>
        <w:numPr>
          <w:ilvl w:val="0"/>
          <w:numId w:val="89"/>
        </w:numPr>
        <w:tabs>
          <w:tab w:val="left" w:pos="382"/>
          <w:tab w:val="left" w:pos="567"/>
        </w:tabs>
        <w:spacing w:before="120" w:line="300" w:lineRule="exact"/>
        <w:ind w:left="567" w:hanging="357"/>
        <w:jc w:val="both"/>
        <w:rPr>
          <w:rStyle w:val="FontStyle38"/>
          <w:b/>
          <w:bCs/>
        </w:rPr>
      </w:pPr>
      <w:r w:rsidRPr="005B7C7E">
        <w:rPr>
          <w:rStyle w:val="FontStyle38"/>
          <w:b/>
          <w:bCs/>
        </w:rPr>
        <w:t>Konto 303 – „Rozliczenie zakupu – pozostałe środki trwałe”</w:t>
      </w:r>
    </w:p>
    <w:p w14:paraId="1C288036" w14:textId="77777777" w:rsidR="006C32C3" w:rsidRPr="00B009A5" w:rsidRDefault="006C32C3" w:rsidP="00B009A5">
      <w:pPr>
        <w:pStyle w:val="Style4"/>
        <w:widowControl/>
        <w:spacing w:line="300" w:lineRule="exact"/>
        <w:ind w:right="22"/>
        <w:rPr>
          <w:rStyle w:val="FontStyle24"/>
        </w:rPr>
      </w:pPr>
      <w:r w:rsidRPr="00B009A5">
        <w:rPr>
          <w:rStyle w:val="FontStyle22"/>
          <w:b w:val="0"/>
        </w:rPr>
        <w:t>Konto 303</w:t>
      </w:r>
      <w:r w:rsidRPr="00B009A5">
        <w:rPr>
          <w:rStyle w:val="FontStyle22"/>
        </w:rPr>
        <w:t xml:space="preserve"> </w:t>
      </w:r>
      <w:r w:rsidRPr="00B009A5">
        <w:rPr>
          <w:rStyle w:val="FontStyle24"/>
        </w:rPr>
        <w:t>służy do ewidencji rozliczenia zakupów pozostałych środków trwałych ewidencjonowanych ilościowo i wartościowo.</w:t>
      </w:r>
    </w:p>
    <w:p w14:paraId="58CB45EC"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303 </w:t>
      </w:r>
      <w:r w:rsidRPr="00B009A5">
        <w:rPr>
          <w:rStyle w:val="FontStyle24"/>
        </w:rPr>
        <w:t>ujmuje się zakupy pozostałych środków trwałych w korespondencji z kontem 201.</w:t>
      </w:r>
    </w:p>
    <w:p w14:paraId="09465251"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 xml:space="preserve">Ma konta 303 </w:t>
      </w:r>
      <w:r w:rsidRPr="00B009A5">
        <w:rPr>
          <w:rStyle w:val="FontStyle24"/>
        </w:rPr>
        <w:t xml:space="preserve">ujmuje się przyjęcie do ewidencji pozostałych środków trwałych - </w:t>
      </w:r>
      <w:r w:rsidRPr="00B009A5">
        <w:rPr>
          <w:rStyle w:val="FontStyle24"/>
        </w:rPr>
        <w:br/>
        <w:t>w korespondencji z kontem 013.</w:t>
      </w:r>
    </w:p>
    <w:p w14:paraId="3C865519" w14:textId="23C2AFBA" w:rsidR="00396B2E" w:rsidRPr="00B009A5" w:rsidRDefault="00396B2E" w:rsidP="00B009A5">
      <w:pPr>
        <w:spacing w:line="300" w:lineRule="exact"/>
      </w:pPr>
      <w:r w:rsidRPr="00B009A5">
        <w:t xml:space="preserve">Konto 303 może wykazywać dwa salda. Saldo </w:t>
      </w:r>
      <w:proofErr w:type="spellStart"/>
      <w:r w:rsidRPr="00B009A5">
        <w:t>Wn</w:t>
      </w:r>
      <w:proofErr w:type="spellEnd"/>
      <w:r w:rsidRPr="00B009A5">
        <w:t xml:space="preserve"> oznacza wartość zakupionych a jeszcze nieprzyjętych (rozliczonych) do użytkowania pozostałych środków trwałych, natomiast saldo Ma oznacza wartość przyjętych (rozliczonych) do użytkowania pozostałych środków trwałych a jeszcze nie fakturowanych.</w:t>
      </w:r>
    </w:p>
    <w:p w14:paraId="0606D515" w14:textId="55097E47" w:rsidR="006C32C3" w:rsidRPr="00B009A5" w:rsidRDefault="006C32C3" w:rsidP="00B009A5">
      <w:pPr>
        <w:pStyle w:val="Style24"/>
        <w:widowControl/>
        <w:spacing w:line="300" w:lineRule="exact"/>
        <w:ind w:firstLine="0"/>
        <w:rPr>
          <w:rStyle w:val="FontStyle38"/>
        </w:rPr>
      </w:pPr>
      <w:r w:rsidRPr="00B009A5">
        <w:rPr>
          <w:rStyle w:val="FontStyle38"/>
        </w:rPr>
        <w:t xml:space="preserve">Dla wyodrębnienia wydatków kwalifikowanych i niekwalifikowanych </w:t>
      </w:r>
      <w:r w:rsidR="005D2945" w:rsidRPr="00B009A5">
        <w:rPr>
          <w:rStyle w:val="FontStyle38"/>
        </w:rPr>
        <w:t>Projektu, zgodnie z</w:t>
      </w:r>
      <w:r w:rsidR="00F45D84" w:rsidRPr="00B009A5">
        <w:t> </w:t>
      </w:r>
      <w:r w:rsidR="005D2945" w:rsidRPr="00B009A5">
        <w:t xml:space="preserve">zapisami umowy o partnerstwie, </w:t>
      </w:r>
      <w:r w:rsidR="00DA4549" w:rsidRPr="00B009A5">
        <w:t xml:space="preserve">w </w:t>
      </w:r>
      <w:r w:rsidR="00DA4549" w:rsidRPr="00B009A5">
        <w:rPr>
          <w:rStyle w:val="FontStyle38"/>
        </w:rPr>
        <w:t xml:space="preserve">ramach funkcjonowania konta </w:t>
      </w:r>
      <w:r w:rsidRPr="00B009A5">
        <w:rPr>
          <w:rStyle w:val="FontStyle38"/>
        </w:rPr>
        <w:t>303 - „Rozliczenie zakupu – pozostałe środki trwałe</w:t>
      </w:r>
      <w:r w:rsidRPr="00B009A5">
        <w:rPr>
          <w:rStyle w:val="FontStyle35"/>
          <w:b w:val="0"/>
        </w:rPr>
        <w:t>”</w:t>
      </w:r>
      <w:r w:rsidRPr="00B009A5">
        <w:rPr>
          <w:rStyle w:val="FontStyle38"/>
        </w:rPr>
        <w:t xml:space="preserve"> </w:t>
      </w:r>
      <w:r w:rsidRPr="00B009A5">
        <w:t xml:space="preserve">wprowadza się </w:t>
      </w:r>
      <w:r w:rsidRPr="00B009A5">
        <w:rPr>
          <w:rStyle w:val="FontStyle38"/>
        </w:rPr>
        <w:t>następujące konta:</w:t>
      </w:r>
    </w:p>
    <w:p w14:paraId="4F2938D5" w14:textId="77777777" w:rsidR="006C32C3" w:rsidRPr="00B009A5" w:rsidRDefault="006C32C3" w:rsidP="00B009A5">
      <w:pPr>
        <w:pStyle w:val="Style13"/>
        <w:widowControl/>
        <w:numPr>
          <w:ilvl w:val="0"/>
          <w:numId w:val="27"/>
        </w:numPr>
        <w:tabs>
          <w:tab w:val="left" w:pos="993"/>
        </w:tabs>
        <w:spacing w:line="300" w:lineRule="exact"/>
        <w:ind w:left="851" w:hanging="284"/>
        <w:rPr>
          <w:rStyle w:val="FontStyle38"/>
        </w:rPr>
      </w:pPr>
      <w:r w:rsidRPr="00B009A5">
        <w:rPr>
          <w:rStyle w:val="FontStyle38"/>
        </w:rPr>
        <w:t>303/1 - „Rozliczenie zakupu – pozostałe środki trwałe – wydatki kwalifikowalne”,</w:t>
      </w:r>
    </w:p>
    <w:p w14:paraId="7B7611AD" w14:textId="77777777" w:rsidR="006C32C3" w:rsidRPr="00B009A5" w:rsidRDefault="006C32C3" w:rsidP="00B009A5">
      <w:pPr>
        <w:pStyle w:val="Style13"/>
        <w:widowControl/>
        <w:numPr>
          <w:ilvl w:val="0"/>
          <w:numId w:val="27"/>
        </w:numPr>
        <w:tabs>
          <w:tab w:val="left" w:pos="993"/>
        </w:tabs>
        <w:spacing w:line="300" w:lineRule="exact"/>
        <w:ind w:left="851" w:hanging="284"/>
        <w:rPr>
          <w:rStyle w:val="FontStyle38"/>
        </w:rPr>
      </w:pPr>
      <w:r w:rsidRPr="00B009A5">
        <w:rPr>
          <w:rStyle w:val="FontStyle38"/>
        </w:rPr>
        <w:t>303/2 - „Rozliczenie zakupu – pozostałe środki trwałe – wydatki niekwalifikowalne”.</w:t>
      </w:r>
    </w:p>
    <w:p w14:paraId="2D3D6D7C" w14:textId="74EA4182" w:rsidR="005B7C7E" w:rsidRDefault="006C32C3" w:rsidP="00F37121">
      <w:pPr>
        <w:pStyle w:val="Style13"/>
        <w:widowControl/>
        <w:spacing w:line="300" w:lineRule="exact"/>
        <w:ind w:firstLine="0"/>
        <w:rPr>
          <w:rStyle w:val="FontStyle22"/>
        </w:rPr>
      </w:pPr>
      <w:r w:rsidRPr="00B009A5">
        <w:rPr>
          <w:rStyle w:val="FontStyle38"/>
        </w:rPr>
        <w:t>Zasady funkcjonowania powyższych kont są analogiczne jak konta 303.</w:t>
      </w:r>
    </w:p>
    <w:p w14:paraId="079022AF" w14:textId="5D0BEAD9" w:rsidR="006C32C3" w:rsidRPr="00F37121" w:rsidRDefault="006C32C3" w:rsidP="005B7C7E">
      <w:pPr>
        <w:pStyle w:val="Style4"/>
        <w:widowControl/>
        <w:numPr>
          <w:ilvl w:val="0"/>
          <w:numId w:val="89"/>
        </w:numPr>
        <w:tabs>
          <w:tab w:val="left" w:pos="567"/>
        </w:tabs>
        <w:spacing w:before="120" w:line="300" w:lineRule="exact"/>
        <w:ind w:left="567" w:right="22" w:hanging="357"/>
        <w:rPr>
          <w:rStyle w:val="FontStyle22"/>
        </w:rPr>
      </w:pPr>
      <w:r w:rsidRPr="00F37121">
        <w:rPr>
          <w:rStyle w:val="FontStyle22"/>
        </w:rPr>
        <w:t>Konto 304</w:t>
      </w:r>
      <w:r w:rsidRPr="00F37121">
        <w:rPr>
          <w:rStyle w:val="FontStyle38"/>
        </w:rPr>
        <w:t xml:space="preserve"> </w:t>
      </w:r>
      <w:r w:rsidRPr="00F37121">
        <w:rPr>
          <w:rStyle w:val="FontStyle38"/>
          <w:b/>
          <w:bCs/>
        </w:rPr>
        <w:t>–</w:t>
      </w:r>
      <w:r w:rsidRPr="00F37121">
        <w:rPr>
          <w:rStyle w:val="FontStyle38"/>
        </w:rPr>
        <w:t xml:space="preserve"> </w:t>
      </w:r>
      <w:r w:rsidRPr="00F37121">
        <w:rPr>
          <w:rStyle w:val="FontStyle38"/>
          <w:b/>
          <w:bCs/>
        </w:rPr>
        <w:t>„Rozliczenie zakupu-przedmioty trwałego użytku EDS”</w:t>
      </w:r>
    </w:p>
    <w:p w14:paraId="3F8F4E8B" w14:textId="77777777" w:rsidR="006C32C3" w:rsidRPr="00B009A5" w:rsidRDefault="006C32C3" w:rsidP="00B009A5">
      <w:pPr>
        <w:pStyle w:val="Style4"/>
        <w:widowControl/>
        <w:spacing w:line="300" w:lineRule="exact"/>
        <w:ind w:right="22"/>
        <w:rPr>
          <w:rStyle w:val="FontStyle24"/>
        </w:rPr>
      </w:pPr>
      <w:r w:rsidRPr="00B009A5">
        <w:rPr>
          <w:rStyle w:val="FontStyle22"/>
          <w:b w:val="0"/>
        </w:rPr>
        <w:t>Konto 304</w:t>
      </w:r>
      <w:r w:rsidRPr="00B009A5">
        <w:rPr>
          <w:rStyle w:val="FontStyle22"/>
        </w:rPr>
        <w:t xml:space="preserve"> </w:t>
      </w:r>
      <w:r w:rsidRPr="00B009A5">
        <w:rPr>
          <w:rStyle w:val="FontStyle24"/>
        </w:rPr>
        <w:t xml:space="preserve">służy do ewidencji rozliczenia zakupów przedmiotów trwałego użytku EDS ewidencjonowanych ilościowo. </w:t>
      </w:r>
    </w:p>
    <w:p w14:paraId="77C50275"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304</w:t>
      </w:r>
      <w:r w:rsidRPr="00B009A5">
        <w:rPr>
          <w:rStyle w:val="FontStyle22"/>
        </w:rPr>
        <w:t xml:space="preserve"> </w:t>
      </w:r>
      <w:r w:rsidRPr="00B009A5">
        <w:rPr>
          <w:rStyle w:val="FontStyle24"/>
        </w:rPr>
        <w:t xml:space="preserve">ujmuje się między innymi zakupy przedmiotów trwałego użytkowania w korespondencji z kontem 201. </w:t>
      </w:r>
    </w:p>
    <w:p w14:paraId="5BFC4C25" w14:textId="72CE146A"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Ma konta 304</w:t>
      </w:r>
      <w:r w:rsidRPr="00B009A5">
        <w:rPr>
          <w:rStyle w:val="FontStyle22"/>
        </w:rPr>
        <w:t xml:space="preserve"> </w:t>
      </w:r>
      <w:r w:rsidRPr="00B009A5">
        <w:rPr>
          <w:rStyle w:val="FontStyle24"/>
        </w:rPr>
        <w:t>ujmuje się przyjęte do ewidencji przedmioty trwałego użytkowania w</w:t>
      </w:r>
      <w:r w:rsidR="00F45D84" w:rsidRPr="00B009A5">
        <w:rPr>
          <w:rStyle w:val="FontStyle24"/>
        </w:rPr>
        <w:t> </w:t>
      </w:r>
      <w:r w:rsidRPr="00B009A5">
        <w:rPr>
          <w:rStyle w:val="FontStyle24"/>
        </w:rPr>
        <w:t>korespondencji z kontami 401, 402.</w:t>
      </w:r>
    </w:p>
    <w:p w14:paraId="3DA2BEF9" w14:textId="47C0D067" w:rsidR="00396B2E" w:rsidRPr="00B009A5" w:rsidRDefault="00396B2E" w:rsidP="00B009A5">
      <w:pPr>
        <w:spacing w:line="300" w:lineRule="exact"/>
      </w:pPr>
      <w:r w:rsidRPr="00B009A5">
        <w:t xml:space="preserve">Konto 304 może wykazywać dwa salda. Saldo </w:t>
      </w:r>
      <w:proofErr w:type="spellStart"/>
      <w:r w:rsidRPr="00B009A5">
        <w:t>Wn</w:t>
      </w:r>
      <w:proofErr w:type="spellEnd"/>
      <w:r w:rsidRPr="00B009A5">
        <w:t xml:space="preserve"> oznacza wartość zakupionych a jeszcze nieprzyjętych (rozliczonych) do użytkowania </w:t>
      </w:r>
      <w:r w:rsidRPr="00B009A5">
        <w:rPr>
          <w:rStyle w:val="FontStyle24"/>
        </w:rPr>
        <w:t>przedmiotów trwałego użytku EDS</w:t>
      </w:r>
      <w:r w:rsidRPr="00B009A5">
        <w:t xml:space="preserve">, natomiast saldo Ma oznacza wartość przyjętych (rozliczonych) do użytkowania </w:t>
      </w:r>
      <w:r w:rsidRPr="00B009A5">
        <w:rPr>
          <w:rStyle w:val="FontStyle24"/>
        </w:rPr>
        <w:t>przedmiotów trwałego użytku EDS</w:t>
      </w:r>
      <w:r w:rsidRPr="00B009A5">
        <w:t xml:space="preserve"> a jeszcze nie fakturowanych.</w:t>
      </w:r>
    </w:p>
    <w:p w14:paraId="60DA8C14" w14:textId="6E62D84C" w:rsidR="006C32C3" w:rsidRPr="00B009A5" w:rsidRDefault="006C32C3" w:rsidP="00B009A5">
      <w:pPr>
        <w:pStyle w:val="Style24"/>
        <w:widowControl/>
        <w:spacing w:line="300" w:lineRule="exact"/>
        <w:ind w:firstLine="0"/>
        <w:rPr>
          <w:rStyle w:val="FontStyle38"/>
        </w:rPr>
      </w:pPr>
      <w:r w:rsidRPr="00B009A5">
        <w:rPr>
          <w:rStyle w:val="FontStyle38"/>
        </w:rPr>
        <w:t xml:space="preserve">Dla wyodrębnienia wydatków kwalifikowanych i niekwalifikowanych </w:t>
      </w:r>
      <w:r w:rsidR="005D2945" w:rsidRPr="00B009A5">
        <w:rPr>
          <w:rStyle w:val="FontStyle38"/>
        </w:rPr>
        <w:t>Projektu, zgodnie z</w:t>
      </w:r>
      <w:r w:rsidR="00F45D84" w:rsidRPr="00B009A5">
        <w:t> </w:t>
      </w:r>
      <w:r w:rsidR="005D2945" w:rsidRPr="00B009A5">
        <w:t xml:space="preserve">zapisami umowy o partnerstwie, </w:t>
      </w:r>
      <w:r w:rsidR="00DA4549" w:rsidRPr="00B009A5">
        <w:t xml:space="preserve">w </w:t>
      </w:r>
      <w:r w:rsidR="00DA4549" w:rsidRPr="00B009A5">
        <w:rPr>
          <w:rStyle w:val="FontStyle38"/>
        </w:rPr>
        <w:t>ramach funkcjonowania konta</w:t>
      </w:r>
      <w:r w:rsidRPr="00B009A5">
        <w:rPr>
          <w:rStyle w:val="FontStyle38"/>
        </w:rPr>
        <w:t xml:space="preserve"> 304 - „</w:t>
      </w:r>
      <w:r w:rsidRPr="00B009A5">
        <w:rPr>
          <w:rStyle w:val="FontStyle35"/>
          <w:b w:val="0"/>
        </w:rPr>
        <w:t>Rozrachunki wewnętrzne”</w:t>
      </w:r>
      <w:r w:rsidRPr="00B009A5">
        <w:rPr>
          <w:rStyle w:val="FontStyle38"/>
        </w:rPr>
        <w:t xml:space="preserve"> </w:t>
      </w:r>
      <w:r w:rsidRPr="00B009A5">
        <w:t xml:space="preserve">wprowadza się </w:t>
      </w:r>
      <w:r w:rsidRPr="00B009A5">
        <w:rPr>
          <w:rStyle w:val="FontStyle38"/>
        </w:rPr>
        <w:t>następujące konta:</w:t>
      </w:r>
    </w:p>
    <w:p w14:paraId="3B3CD493" w14:textId="54530978" w:rsidR="006C32C3" w:rsidRPr="00B009A5" w:rsidRDefault="006C32C3" w:rsidP="00B009A5">
      <w:pPr>
        <w:pStyle w:val="Style13"/>
        <w:widowControl/>
        <w:numPr>
          <w:ilvl w:val="0"/>
          <w:numId w:val="28"/>
        </w:numPr>
        <w:tabs>
          <w:tab w:val="left" w:pos="993"/>
        </w:tabs>
        <w:spacing w:line="300" w:lineRule="exact"/>
        <w:ind w:left="851" w:hanging="284"/>
        <w:rPr>
          <w:rStyle w:val="FontStyle38"/>
        </w:rPr>
      </w:pPr>
      <w:r w:rsidRPr="00B009A5">
        <w:rPr>
          <w:rStyle w:val="FontStyle38"/>
        </w:rPr>
        <w:t>304/1 - „Rozliczenie zakupu</w:t>
      </w:r>
      <w:r w:rsidR="005A5173" w:rsidRPr="00B009A5">
        <w:rPr>
          <w:rStyle w:val="FontStyle38"/>
        </w:rPr>
        <w:t xml:space="preserve"> – </w:t>
      </w:r>
      <w:r w:rsidRPr="00B009A5">
        <w:rPr>
          <w:rStyle w:val="FontStyle38"/>
        </w:rPr>
        <w:t>przedmioty trwałego użytku EDS – wydatki kwalifikowalne”,</w:t>
      </w:r>
    </w:p>
    <w:p w14:paraId="27B3E82A" w14:textId="2F958BFE" w:rsidR="006C32C3" w:rsidRPr="00B009A5" w:rsidRDefault="006C32C3" w:rsidP="00B009A5">
      <w:pPr>
        <w:pStyle w:val="Style13"/>
        <w:widowControl/>
        <w:numPr>
          <w:ilvl w:val="0"/>
          <w:numId w:val="28"/>
        </w:numPr>
        <w:tabs>
          <w:tab w:val="left" w:pos="993"/>
        </w:tabs>
        <w:spacing w:line="300" w:lineRule="exact"/>
        <w:ind w:left="851" w:hanging="284"/>
        <w:rPr>
          <w:rStyle w:val="FontStyle38"/>
        </w:rPr>
      </w:pPr>
      <w:r w:rsidRPr="00B009A5">
        <w:rPr>
          <w:rStyle w:val="FontStyle38"/>
        </w:rPr>
        <w:t>304/2 - „Rozliczenie zakupu</w:t>
      </w:r>
      <w:r w:rsidR="005A5173" w:rsidRPr="00B009A5">
        <w:rPr>
          <w:rStyle w:val="FontStyle38"/>
        </w:rPr>
        <w:t xml:space="preserve"> – </w:t>
      </w:r>
      <w:r w:rsidRPr="00B009A5">
        <w:rPr>
          <w:rStyle w:val="FontStyle38"/>
        </w:rPr>
        <w:t>przedmioty trwałego użytku EDS – wydatki niekwalifikowalne”.</w:t>
      </w:r>
    </w:p>
    <w:p w14:paraId="3BDE6827"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304.</w:t>
      </w:r>
    </w:p>
    <w:p w14:paraId="04698D79" w14:textId="77777777" w:rsidR="00F37121" w:rsidRDefault="00F37121">
      <w:pPr>
        <w:spacing w:after="160" w:line="259" w:lineRule="auto"/>
        <w:jc w:val="left"/>
        <w:rPr>
          <w:rStyle w:val="FontStyle22"/>
        </w:rPr>
      </w:pPr>
      <w:r>
        <w:rPr>
          <w:rStyle w:val="FontStyle22"/>
        </w:rPr>
        <w:br w:type="page"/>
      </w:r>
    </w:p>
    <w:p w14:paraId="0E24AA0C" w14:textId="59E013EF" w:rsidR="007C398C" w:rsidRPr="005B7C7E" w:rsidRDefault="007C398C" w:rsidP="005B7C7E">
      <w:pPr>
        <w:pStyle w:val="Style4"/>
        <w:widowControl/>
        <w:numPr>
          <w:ilvl w:val="0"/>
          <w:numId w:val="89"/>
        </w:numPr>
        <w:tabs>
          <w:tab w:val="left" w:pos="567"/>
        </w:tabs>
        <w:spacing w:before="120" w:line="300" w:lineRule="exact"/>
        <w:ind w:left="567" w:right="22" w:hanging="357"/>
        <w:rPr>
          <w:rStyle w:val="FontStyle38"/>
          <w:b/>
          <w:bCs/>
        </w:rPr>
      </w:pPr>
      <w:r w:rsidRPr="005B7C7E">
        <w:rPr>
          <w:rStyle w:val="FontStyle22"/>
        </w:rPr>
        <w:lastRenderedPageBreak/>
        <w:t xml:space="preserve">Konto 305 – </w:t>
      </w:r>
      <w:r w:rsidRPr="005B7C7E">
        <w:rPr>
          <w:rStyle w:val="FontStyle35"/>
          <w:b w:val="0"/>
          <w:bCs w:val="0"/>
        </w:rPr>
        <w:t>„</w:t>
      </w:r>
      <w:r w:rsidRPr="005B7C7E">
        <w:rPr>
          <w:rStyle w:val="FontStyle38"/>
          <w:b/>
          <w:bCs/>
        </w:rPr>
        <w:t>Rozliczenie zakupu – pozostałe zakupy”</w:t>
      </w:r>
    </w:p>
    <w:p w14:paraId="2F9C400A" w14:textId="77777777" w:rsidR="007C398C" w:rsidRPr="00B009A5" w:rsidRDefault="007C398C" w:rsidP="00B009A5">
      <w:pPr>
        <w:pStyle w:val="Style4"/>
        <w:widowControl/>
        <w:spacing w:line="300" w:lineRule="exact"/>
        <w:ind w:right="22"/>
        <w:rPr>
          <w:rStyle w:val="FontStyle24"/>
        </w:rPr>
      </w:pPr>
      <w:r w:rsidRPr="00B009A5">
        <w:rPr>
          <w:rStyle w:val="FontStyle22"/>
          <w:b w:val="0"/>
        </w:rPr>
        <w:t>Konto 305</w:t>
      </w:r>
      <w:r w:rsidRPr="00B009A5">
        <w:rPr>
          <w:rStyle w:val="FontStyle22"/>
        </w:rPr>
        <w:t xml:space="preserve"> </w:t>
      </w:r>
      <w:r w:rsidRPr="00B009A5">
        <w:rPr>
          <w:rStyle w:val="FontStyle24"/>
        </w:rPr>
        <w:t>służy do ewidencji rozliczenia pozostałych zakupów nie zaliczających się do środków trwałych, pozostałych, środków trwałych, wartości niematerialnych i prawnych i pozostałych wartości niematerialnych i prawnych, które podlegają rozliczeniu w czasie.</w:t>
      </w:r>
    </w:p>
    <w:p w14:paraId="18518385" w14:textId="77777777" w:rsidR="007C398C" w:rsidRPr="00B009A5" w:rsidRDefault="007C398C"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305 </w:t>
      </w:r>
      <w:r w:rsidRPr="00B009A5">
        <w:rPr>
          <w:rStyle w:val="FontStyle24"/>
        </w:rPr>
        <w:t>ujmuje się między innymi pozostałe zakupy w korespondencji z kontem 201.</w:t>
      </w:r>
    </w:p>
    <w:p w14:paraId="0A2F4E86" w14:textId="1A42CB8B" w:rsidR="007C398C" w:rsidRPr="00B009A5" w:rsidRDefault="007C398C"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 xml:space="preserve">Ma konta 305 </w:t>
      </w:r>
      <w:r w:rsidRPr="00B009A5">
        <w:rPr>
          <w:rStyle w:val="FontStyle24"/>
        </w:rPr>
        <w:t>ujmuje się rozliczenie zakupów po informacji przekazanej z KŚ o rozdysponowaniu zakupów w korespondencji z kont</w:t>
      </w:r>
      <w:r w:rsidR="005A5173" w:rsidRPr="00B009A5">
        <w:rPr>
          <w:rStyle w:val="FontStyle24"/>
        </w:rPr>
        <w:t>ami</w:t>
      </w:r>
      <w:r w:rsidRPr="00B009A5">
        <w:rPr>
          <w:rStyle w:val="FontStyle24"/>
        </w:rPr>
        <w:t xml:space="preserve"> 401</w:t>
      </w:r>
      <w:r w:rsidR="005A5173" w:rsidRPr="00B009A5">
        <w:rPr>
          <w:rStyle w:val="FontStyle24"/>
        </w:rPr>
        <w:t>, 402</w:t>
      </w:r>
      <w:r w:rsidRPr="00B009A5">
        <w:rPr>
          <w:rStyle w:val="FontStyle24"/>
        </w:rPr>
        <w:t>.</w:t>
      </w:r>
    </w:p>
    <w:p w14:paraId="6A5DA04F" w14:textId="214BFF41" w:rsidR="00396B2E" w:rsidRPr="00B009A5" w:rsidRDefault="00396B2E" w:rsidP="00B009A5">
      <w:pPr>
        <w:spacing w:line="300" w:lineRule="exact"/>
      </w:pPr>
      <w:r w:rsidRPr="00B009A5">
        <w:t xml:space="preserve">Konto 305 może wykazywać dwa salda. Saldo </w:t>
      </w:r>
      <w:proofErr w:type="spellStart"/>
      <w:r w:rsidRPr="00B009A5">
        <w:t>Wn</w:t>
      </w:r>
      <w:proofErr w:type="spellEnd"/>
      <w:r w:rsidRPr="00B009A5">
        <w:t xml:space="preserve"> oznacza wartość zakupionych a jeszcze nieprzyjętych (rozliczonych) do użytkowania </w:t>
      </w:r>
      <w:r w:rsidRPr="00B009A5">
        <w:rPr>
          <w:rStyle w:val="FontStyle24"/>
        </w:rPr>
        <w:t>przedmiotów trwałego użytku EDS</w:t>
      </w:r>
      <w:r w:rsidRPr="00B009A5">
        <w:t xml:space="preserve">, natomiast saldo Ma oznacza wartość przyjętych (rozliczonych) do użytkowania </w:t>
      </w:r>
      <w:r w:rsidRPr="00B009A5">
        <w:rPr>
          <w:rStyle w:val="FontStyle24"/>
        </w:rPr>
        <w:t>przedmiotów trwałego użytku EDS</w:t>
      </w:r>
      <w:r w:rsidRPr="00B009A5">
        <w:t xml:space="preserve"> a jeszcze nie fakturowanych.</w:t>
      </w:r>
    </w:p>
    <w:p w14:paraId="740EF78D" w14:textId="5F2C67F7" w:rsidR="007C398C" w:rsidRPr="00B009A5" w:rsidRDefault="007C398C" w:rsidP="00B009A5">
      <w:pPr>
        <w:pStyle w:val="Style24"/>
        <w:widowControl/>
        <w:spacing w:line="300" w:lineRule="exact"/>
        <w:ind w:firstLine="0"/>
        <w:rPr>
          <w:rStyle w:val="FontStyle38"/>
        </w:rPr>
      </w:pPr>
      <w:r w:rsidRPr="00B009A5">
        <w:rPr>
          <w:rStyle w:val="FontStyle38"/>
        </w:rPr>
        <w:t>Dla wyodrębnienia wydatków kwalifikowanych i niekwalifikowanych Projektu, zgodnie z</w:t>
      </w:r>
      <w:r w:rsidR="00F45D84" w:rsidRPr="00B009A5">
        <w:t> </w:t>
      </w:r>
      <w:r w:rsidRPr="00B009A5">
        <w:t xml:space="preserve">zapisami umowy o partnerstwie, w </w:t>
      </w:r>
      <w:r w:rsidRPr="00B009A5">
        <w:rPr>
          <w:rStyle w:val="FontStyle38"/>
        </w:rPr>
        <w:t>ramach funkcjonowania konta 305 - „Rozliczenie zakupu – pozostałe zakupy</w:t>
      </w:r>
      <w:r w:rsidRPr="00B009A5">
        <w:rPr>
          <w:rStyle w:val="FontStyle35"/>
          <w:b w:val="0"/>
        </w:rPr>
        <w:t>”</w:t>
      </w:r>
      <w:r w:rsidRPr="00B009A5">
        <w:rPr>
          <w:rStyle w:val="FontStyle38"/>
        </w:rPr>
        <w:t xml:space="preserve"> </w:t>
      </w:r>
      <w:r w:rsidRPr="00B009A5">
        <w:t xml:space="preserve">wprowadza się </w:t>
      </w:r>
      <w:r w:rsidRPr="00B009A5">
        <w:rPr>
          <w:rStyle w:val="FontStyle38"/>
        </w:rPr>
        <w:t>następujące konta:</w:t>
      </w:r>
    </w:p>
    <w:p w14:paraId="7D3BCA5D" w14:textId="77777777" w:rsidR="007C398C" w:rsidRPr="00B009A5" w:rsidRDefault="007C398C" w:rsidP="00B71EC7">
      <w:pPr>
        <w:pStyle w:val="Style13"/>
        <w:widowControl/>
        <w:numPr>
          <w:ilvl w:val="0"/>
          <w:numId w:val="71"/>
        </w:numPr>
        <w:tabs>
          <w:tab w:val="left" w:pos="851"/>
          <w:tab w:val="left" w:pos="993"/>
        </w:tabs>
        <w:spacing w:line="300" w:lineRule="exact"/>
        <w:ind w:left="720" w:hanging="360"/>
        <w:rPr>
          <w:rStyle w:val="FontStyle38"/>
        </w:rPr>
      </w:pPr>
      <w:r w:rsidRPr="00B009A5">
        <w:rPr>
          <w:rStyle w:val="FontStyle38"/>
        </w:rPr>
        <w:t>305/1 - „Rozliczenie zakupu – pozostałe zakupy – wydatki kwalifikowalne”,</w:t>
      </w:r>
    </w:p>
    <w:p w14:paraId="79CF5295" w14:textId="77777777" w:rsidR="007C398C" w:rsidRPr="00B009A5" w:rsidRDefault="007C398C" w:rsidP="00B71EC7">
      <w:pPr>
        <w:pStyle w:val="Style13"/>
        <w:widowControl/>
        <w:numPr>
          <w:ilvl w:val="0"/>
          <w:numId w:val="71"/>
        </w:numPr>
        <w:tabs>
          <w:tab w:val="left" w:pos="851"/>
          <w:tab w:val="left" w:pos="993"/>
        </w:tabs>
        <w:spacing w:line="300" w:lineRule="exact"/>
        <w:ind w:left="720" w:hanging="360"/>
        <w:rPr>
          <w:rStyle w:val="FontStyle38"/>
        </w:rPr>
      </w:pPr>
      <w:r w:rsidRPr="00B009A5">
        <w:rPr>
          <w:rStyle w:val="FontStyle38"/>
        </w:rPr>
        <w:t>305/2 - „Rozliczenie zakupu – pozostałe zakupy– wydatki niekwalifikowalne”.</w:t>
      </w:r>
    </w:p>
    <w:p w14:paraId="50C12B39" w14:textId="1DB1437A" w:rsidR="005B7C7E" w:rsidRDefault="007C398C" w:rsidP="00F37121">
      <w:pPr>
        <w:pStyle w:val="Style13"/>
        <w:widowControl/>
        <w:spacing w:line="300" w:lineRule="exact"/>
        <w:ind w:firstLine="0"/>
        <w:rPr>
          <w:rStyle w:val="FontStyle22"/>
        </w:rPr>
      </w:pPr>
      <w:r w:rsidRPr="00B009A5">
        <w:rPr>
          <w:rStyle w:val="FontStyle38"/>
        </w:rPr>
        <w:t>Zasady funkcjonowania powyższych kont są analogiczne jak konta 305.</w:t>
      </w:r>
    </w:p>
    <w:p w14:paraId="5E4E724A" w14:textId="289E020B" w:rsidR="006C32C3" w:rsidRPr="005B7C7E" w:rsidRDefault="006C32C3" w:rsidP="005B7C7E">
      <w:pPr>
        <w:pStyle w:val="Style3"/>
        <w:widowControl/>
        <w:numPr>
          <w:ilvl w:val="0"/>
          <w:numId w:val="89"/>
        </w:numPr>
        <w:tabs>
          <w:tab w:val="left" w:pos="709"/>
        </w:tabs>
        <w:spacing w:before="120" w:line="300" w:lineRule="exact"/>
        <w:ind w:left="567" w:hanging="357"/>
        <w:jc w:val="both"/>
        <w:rPr>
          <w:rStyle w:val="FontStyle22"/>
        </w:rPr>
      </w:pPr>
      <w:r w:rsidRPr="005B7C7E">
        <w:rPr>
          <w:rStyle w:val="FontStyle22"/>
        </w:rPr>
        <w:t>Konto 400 - „Amortyzacja”</w:t>
      </w:r>
    </w:p>
    <w:p w14:paraId="02835DB9" w14:textId="77777777" w:rsidR="006C32C3" w:rsidRPr="00B009A5" w:rsidRDefault="006C32C3" w:rsidP="00B009A5">
      <w:pPr>
        <w:pStyle w:val="Style3"/>
        <w:widowControl/>
        <w:spacing w:line="300" w:lineRule="exact"/>
        <w:jc w:val="both"/>
        <w:rPr>
          <w:rStyle w:val="FontStyle22"/>
          <w:b w:val="0"/>
          <w:bCs w:val="0"/>
        </w:rPr>
      </w:pPr>
      <w:r w:rsidRPr="00B009A5">
        <w:rPr>
          <w:rStyle w:val="FontStyle22"/>
          <w:b w:val="0"/>
          <w:bCs w:val="0"/>
        </w:rPr>
        <w:t>Konto 400 służy do ewidencji kosztów amortyzacji od środków trwałych, od których odpisy umorzeniowe są dokonywane stopniowo według stawek amortyzacyjnych.</w:t>
      </w:r>
    </w:p>
    <w:p w14:paraId="04AF37B6" w14:textId="77777777" w:rsidR="006C32C3" w:rsidRPr="00B009A5" w:rsidRDefault="006C32C3" w:rsidP="00B009A5">
      <w:pPr>
        <w:pStyle w:val="Style3"/>
        <w:widowControl/>
        <w:spacing w:line="300" w:lineRule="exact"/>
        <w:jc w:val="both"/>
        <w:rPr>
          <w:rStyle w:val="FontStyle22"/>
          <w:b w:val="0"/>
          <w:bCs w:val="0"/>
        </w:rPr>
      </w:pPr>
      <w:r w:rsidRPr="00B009A5">
        <w:rPr>
          <w:rStyle w:val="FontStyle22"/>
          <w:b w:val="0"/>
          <w:bCs w:val="0"/>
        </w:rPr>
        <w:t xml:space="preserve">Na stronie </w:t>
      </w:r>
      <w:proofErr w:type="spellStart"/>
      <w:r w:rsidRPr="00B009A5">
        <w:rPr>
          <w:rStyle w:val="FontStyle22"/>
          <w:b w:val="0"/>
          <w:bCs w:val="0"/>
        </w:rPr>
        <w:t>Wn</w:t>
      </w:r>
      <w:proofErr w:type="spellEnd"/>
      <w:r w:rsidRPr="00B009A5">
        <w:rPr>
          <w:rStyle w:val="FontStyle22"/>
          <w:b w:val="0"/>
          <w:bCs w:val="0"/>
        </w:rPr>
        <w:t xml:space="preserve"> konta 400 ujmuje się odpisy amortyzacyjne od środków trwałych w korespondencji z kontem 071 jednorazowo na koniec roku obrotowego.</w:t>
      </w:r>
    </w:p>
    <w:p w14:paraId="50F8E8C2" w14:textId="45D1A9F6" w:rsidR="006C32C3" w:rsidRPr="00B009A5" w:rsidRDefault="006C32C3" w:rsidP="00B009A5">
      <w:pPr>
        <w:pStyle w:val="Style3"/>
        <w:widowControl/>
        <w:spacing w:line="300" w:lineRule="exact"/>
        <w:jc w:val="both"/>
        <w:rPr>
          <w:rStyle w:val="FontStyle22"/>
          <w:b w:val="0"/>
          <w:bCs w:val="0"/>
        </w:rPr>
      </w:pPr>
      <w:r w:rsidRPr="00B009A5">
        <w:rPr>
          <w:rStyle w:val="FontStyle22"/>
          <w:b w:val="0"/>
          <w:bCs w:val="0"/>
        </w:rPr>
        <w:t>Na stronie Ma konta 400 księguje się przen</w:t>
      </w:r>
      <w:r w:rsidR="005A5173" w:rsidRPr="00B009A5">
        <w:rPr>
          <w:rStyle w:val="FontStyle22"/>
          <w:b w:val="0"/>
          <w:bCs w:val="0"/>
        </w:rPr>
        <w:t xml:space="preserve">iesienie salda konta na </w:t>
      </w:r>
      <w:proofErr w:type="spellStart"/>
      <w:r w:rsidR="005A5173" w:rsidRPr="00B009A5">
        <w:rPr>
          <w:rStyle w:val="FontStyle22"/>
          <w:b w:val="0"/>
          <w:bCs w:val="0"/>
        </w:rPr>
        <w:t>konec</w:t>
      </w:r>
      <w:proofErr w:type="spellEnd"/>
      <w:r w:rsidRPr="00B009A5">
        <w:rPr>
          <w:rStyle w:val="FontStyle22"/>
          <w:b w:val="0"/>
          <w:bCs w:val="0"/>
        </w:rPr>
        <w:t xml:space="preserve"> roku obrotowego koszty amortyzacji na wynik finansowy, w korespondencji z kontem 860.</w:t>
      </w:r>
    </w:p>
    <w:p w14:paraId="78062851" w14:textId="77777777" w:rsidR="006C32C3" w:rsidRPr="00B009A5" w:rsidRDefault="006C32C3" w:rsidP="00B009A5">
      <w:pPr>
        <w:pStyle w:val="Style3"/>
        <w:widowControl/>
        <w:spacing w:line="300" w:lineRule="exact"/>
        <w:jc w:val="both"/>
        <w:rPr>
          <w:rStyle w:val="FontStyle22"/>
          <w:b w:val="0"/>
          <w:bCs w:val="0"/>
        </w:rPr>
      </w:pPr>
      <w:r w:rsidRPr="00B009A5">
        <w:rPr>
          <w:rStyle w:val="FontStyle22"/>
          <w:b w:val="0"/>
          <w:bCs w:val="0"/>
        </w:rPr>
        <w:t>Na koniec roku konto 400 saldo nie wykazuje.</w:t>
      </w:r>
    </w:p>
    <w:p w14:paraId="1F4591C8" w14:textId="77777777" w:rsidR="006C32C3" w:rsidRPr="005B7C7E" w:rsidRDefault="006C32C3" w:rsidP="005B7C7E">
      <w:pPr>
        <w:pStyle w:val="Style3"/>
        <w:widowControl/>
        <w:numPr>
          <w:ilvl w:val="0"/>
          <w:numId w:val="89"/>
        </w:numPr>
        <w:tabs>
          <w:tab w:val="left" w:pos="567"/>
        </w:tabs>
        <w:spacing w:before="120" w:line="300" w:lineRule="exact"/>
        <w:ind w:left="567" w:hanging="357"/>
        <w:jc w:val="both"/>
        <w:rPr>
          <w:rStyle w:val="FontStyle22"/>
        </w:rPr>
      </w:pPr>
      <w:r w:rsidRPr="005B7C7E">
        <w:rPr>
          <w:rStyle w:val="FontStyle22"/>
        </w:rPr>
        <w:t>Konto 401 – „Zużycie materiałów i energii”</w:t>
      </w:r>
    </w:p>
    <w:p w14:paraId="4AF65DED" w14:textId="77777777" w:rsidR="006C32C3" w:rsidRPr="00B009A5" w:rsidRDefault="006C32C3" w:rsidP="00B009A5">
      <w:pPr>
        <w:pStyle w:val="Style4"/>
        <w:widowControl/>
        <w:spacing w:line="300" w:lineRule="exact"/>
        <w:rPr>
          <w:rStyle w:val="FontStyle24"/>
        </w:rPr>
      </w:pPr>
      <w:r w:rsidRPr="00B009A5">
        <w:rPr>
          <w:rStyle w:val="FontStyle24"/>
        </w:rPr>
        <w:t>Na koncie 401 ewidencjonuje się koszty zużycia materiałów i energii zakupionych w ramach Projektu, a klasyfikowanych w paragrafie § 421 „Zakup materiałów i wyposażenia".</w:t>
      </w:r>
    </w:p>
    <w:p w14:paraId="687E36BF"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401</w:t>
      </w:r>
      <w:r w:rsidRPr="00B009A5">
        <w:rPr>
          <w:rStyle w:val="FontStyle22"/>
        </w:rPr>
        <w:t xml:space="preserve"> </w:t>
      </w:r>
      <w:r w:rsidRPr="00B009A5">
        <w:rPr>
          <w:rStyle w:val="FontStyle24"/>
        </w:rPr>
        <w:t xml:space="preserve">księguje się: </w:t>
      </w:r>
    </w:p>
    <w:p w14:paraId="4D071B92" w14:textId="77777777" w:rsidR="006C32C3" w:rsidRPr="00B009A5" w:rsidRDefault="006C32C3" w:rsidP="00B71EC7">
      <w:pPr>
        <w:pStyle w:val="Style4"/>
        <w:widowControl/>
        <w:numPr>
          <w:ilvl w:val="0"/>
          <w:numId w:val="51"/>
        </w:numPr>
        <w:tabs>
          <w:tab w:val="left" w:pos="1134"/>
        </w:tabs>
        <w:spacing w:line="300" w:lineRule="exact"/>
        <w:ind w:left="709" w:hanging="283"/>
        <w:rPr>
          <w:rStyle w:val="FontStyle24"/>
        </w:rPr>
      </w:pPr>
      <w:r w:rsidRPr="00B009A5">
        <w:rPr>
          <w:rStyle w:val="FontStyle24"/>
        </w:rPr>
        <w:t>w materiały wydane do zużycia w powiązaniu z kontem 201,</w:t>
      </w:r>
    </w:p>
    <w:p w14:paraId="6F4B0CC2" w14:textId="64D31A1B" w:rsidR="002D6271" w:rsidRPr="00B009A5" w:rsidRDefault="002D6271" w:rsidP="00B71EC7">
      <w:pPr>
        <w:pStyle w:val="Style4"/>
        <w:widowControl/>
        <w:numPr>
          <w:ilvl w:val="0"/>
          <w:numId w:val="51"/>
        </w:numPr>
        <w:tabs>
          <w:tab w:val="left" w:pos="1134"/>
        </w:tabs>
        <w:spacing w:line="300" w:lineRule="exact"/>
        <w:ind w:left="709" w:hanging="283"/>
        <w:rPr>
          <w:rStyle w:val="FontStyle24"/>
        </w:rPr>
      </w:pPr>
      <w:r w:rsidRPr="00B009A5">
        <w:rPr>
          <w:rStyle w:val="FontStyle24"/>
        </w:rPr>
        <w:t>odpisy umorzeniowe naliczone od wydanych do używania pozostałych środków trwałych oraz pozostałych wartości niematerialnych i prawnych w korespondencji z kontem 072,</w:t>
      </w:r>
    </w:p>
    <w:p w14:paraId="04113F94" w14:textId="51D84169" w:rsidR="007A2EA7" w:rsidRPr="00B009A5" w:rsidRDefault="007A2EA7" w:rsidP="00B71EC7">
      <w:pPr>
        <w:pStyle w:val="Style4"/>
        <w:widowControl/>
        <w:numPr>
          <w:ilvl w:val="0"/>
          <w:numId w:val="51"/>
        </w:numPr>
        <w:tabs>
          <w:tab w:val="left" w:pos="1134"/>
        </w:tabs>
        <w:spacing w:line="300" w:lineRule="exact"/>
        <w:ind w:left="709" w:hanging="283"/>
        <w:rPr>
          <w:rStyle w:val="FontStyle24"/>
        </w:rPr>
      </w:pPr>
      <w:r w:rsidRPr="00B009A5">
        <w:rPr>
          <w:rStyle w:val="FontStyle24"/>
        </w:rPr>
        <w:t>rozliczenie pozostałych zakupów w korespondencji z kont</w:t>
      </w:r>
      <w:r w:rsidR="005A5173" w:rsidRPr="00B009A5">
        <w:rPr>
          <w:rStyle w:val="FontStyle24"/>
        </w:rPr>
        <w:t>ami</w:t>
      </w:r>
      <w:r w:rsidRPr="00B009A5">
        <w:rPr>
          <w:rStyle w:val="FontStyle24"/>
        </w:rPr>
        <w:t xml:space="preserve"> </w:t>
      </w:r>
      <w:r w:rsidR="005A5173" w:rsidRPr="00B009A5">
        <w:rPr>
          <w:rStyle w:val="FontStyle24"/>
        </w:rPr>
        <w:t xml:space="preserve">304, </w:t>
      </w:r>
      <w:r w:rsidRPr="00B009A5">
        <w:rPr>
          <w:rStyle w:val="FontStyle24"/>
        </w:rPr>
        <w:t>305,</w:t>
      </w:r>
    </w:p>
    <w:p w14:paraId="24B9963E" w14:textId="77777777" w:rsidR="006C32C3" w:rsidRPr="00B009A5" w:rsidRDefault="006C32C3" w:rsidP="00B71EC7">
      <w:pPr>
        <w:pStyle w:val="Style4"/>
        <w:widowControl/>
        <w:numPr>
          <w:ilvl w:val="0"/>
          <w:numId w:val="51"/>
        </w:numPr>
        <w:tabs>
          <w:tab w:val="left" w:pos="1134"/>
        </w:tabs>
        <w:spacing w:line="300" w:lineRule="exact"/>
        <w:ind w:left="709" w:hanging="283"/>
        <w:rPr>
          <w:rStyle w:val="FontStyle24"/>
        </w:rPr>
      </w:pPr>
      <w:r w:rsidRPr="00B009A5">
        <w:rPr>
          <w:rStyle w:val="FontStyle24"/>
        </w:rPr>
        <w:t>refundację poniesionych wydatków na koszty administracyjne przy realizacji Projektu w korespondencji z kontem 253.</w:t>
      </w:r>
    </w:p>
    <w:p w14:paraId="7EC59911"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Ma konta 401</w:t>
      </w:r>
      <w:r w:rsidRPr="00B009A5">
        <w:rPr>
          <w:rStyle w:val="FontStyle22"/>
        </w:rPr>
        <w:t xml:space="preserve"> </w:t>
      </w:r>
      <w:r w:rsidRPr="00B009A5">
        <w:rPr>
          <w:rStyle w:val="FontStyle24"/>
        </w:rPr>
        <w:t>ujmuje się przeniesienie salda konta na koniec roku obrotowego na konto 860.</w:t>
      </w:r>
    </w:p>
    <w:p w14:paraId="3605BDA7" w14:textId="420A67F1" w:rsidR="005A5173" w:rsidRPr="00B009A5" w:rsidRDefault="005A5173" w:rsidP="00B009A5">
      <w:pPr>
        <w:pStyle w:val="Style3"/>
        <w:widowControl/>
        <w:spacing w:line="300" w:lineRule="exact"/>
        <w:jc w:val="both"/>
        <w:rPr>
          <w:rStyle w:val="FontStyle22"/>
          <w:b w:val="0"/>
          <w:bCs w:val="0"/>
        </w:rPr>
      </w:pPr>
      <w:r w:rsidRPr="00B009A5">
        <w:rPr>
          <w:rStyle w:val="FontStyle22"/>
          <w:b w:val="0"/>
          <w:bCs w:val="0"/>
        </w:rPr>
        <w:lastRenderedPageBreak/>
        <w:t>Na koniec roku konto 401 saldo nie wykazuje.</w:t>
      </w:r>
    </w:p>
    <w:p w14:paraId="7D8E2B7D" w14:textId="225CC704" w:rsidR="006C32C3" w:rsidRPr="00B009A5" w:rsidRDefault="006C32C3"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 xml:space="preserve">ramach funkcjonowania konta </w:t>
      </w:r>
      <w:r w:rsidRPr="00B009A5">
        <w:rPr>
          <w:rStyle w:val="FontStyle38"/>
        </w:rPr>
        <w:t>401 - „</w:t>
      </w:r>
      <w:r w:rsidRPr="00B009A5">
        <w:rPr>
          <w:rStyle w:val="FontStyle22"/>
          <w:b w:val="0"/>
        </w:rPr>
        <w:t>Zużycie materiałów i energii</w:t>
      </w:r>
      <w:r w:rsidRPr="00B009A5">
        <w:rPr>
          <w:rStyle w:val="FontStyle35"/>
          <w:b w:val="0"/>
        </w:rPr>
        <w:t>”</w:t>
      </w:r>
      <w:r w:rsidRPr="00B009A5">
        <w:rPr>
          <w:rStyle w:val="FontStyle38"/>
        </w:rPr>
        <w:t xml:space="preserve"> </w:t>
      </w:r>
      <w:r w:rsidRPr="00B009A5">
        <w:t xml:space="preserve">wprowadza się </w:t>
      </w:r>
      <w:r w:rsidRPr="00B009A5">
        <w:rPr>
          <w:rStyle w:val="FontStyle38"/>
        </w:rPr>
        <w:t>następujące konta:</w:t>
      </w:r>
    </w:p>
    <w:p w14:paraId="5227669A" w14:textId="77777777" w:rsidR="006C32C3" w:rsidRPr="00B009A5" w:rsidRDefault="006C32C3" w:rsidP="00B009A5">
      <w:pPr>
        <w:pStyle w:val="Style13"/>
        <w:widowControl/>
        <w:numPr>
          <w:ilvl w:val="0"/>
          <w:numId w:val="29"/>
        </w:numPr>
        <w:tabs>
          <w:tab w:val="left" w:pos="1134"/>
        </w:tabs>
        <w:spacing w:line="300" w:lineRule="exact"/>
        <w:ind w:left="709" w:hanging="283"/>
        <w:rPr>
          <w:rStyle w:val="FontStyle38"/>
        </w:rPr>
      </w:pPr>
      <w:r w:rsidRPr="00B009A5">
        <w:rPr>
          <w:rStyle w:val="FontStyle38"/>
        </w:rPr>
        <w:t>401/1 - „</w:t>
      </w:r>
      <w:bookmarkStart w:id="23" w:name="_Hlk83118743"/>
      <w:r w:rsidRPr="00B009A5">
        <w:rPr>
          <w:rStyle w:val="FontStyle22"/>
          <w:b w:val="0"/>
        </w:rPr>
        <w:t>Zużycie materiałów i energii</w:t>
      </w:r>
      <w:r w:rsidRPr="00B009A5">
        <w:rPr>
          <w:rStyle w:val="FontStyle38"/>
        </w:rPr>
        <w:t xml:space="preserve"> </w:t>
      </w:r>
      <w:bookmarkEnd w:id="23"/>
      <w:r w:rsidRPr="00B009A5">
        <w:rPr>
          <w:rStyle w:val="FontStyle38"/>
        </w:rPr>
        <w:t>– wydatki kwalifikowalne”,</w:t>
      </w:r>
    </w:p>
    <w:p w14:paraId="4C97F617" w14:textId="77777777" w:rsidR="006C32C3" w:rsidRPr="00B009A5" w:rsidRDefault="006C32C3" w:rsidP="00B009A5">
      <w:pPr>
        <w:pStyle w:val="Style13"/>
        <w:widowControl/>
        <w:numPr>
          <w:ilvl w:val="0"/>
          <w:numId w:val="29"/>
        </w:numPr>
        <w:tabs>
          <w:tab w:val="left" w:pos="1134"/>
        </w:tabs>
        <w:spacing w:line="300" w:lineRule="exact"/>
        <w:ind w:left="709" w:hanging="283"/>
        <w:rPr>
          <w:rStyle w:val="FontStyle38"/>
        </w:rPr>
      </w:pPr>
      <w:r w:rsidRPr="00B009A5">
        <w:rPr>
          <w:rStyle w:val="FontStyle38"/>
        </w:rPr>
        <w:t>401/2 - „</w:t>
      </w:r>
      <w:r w:rsidRPr="00B009A5">
        <w:rPr>
          <w:rStyle w:val="FontStyle22"/>
          <w:b w:val="0"/>
        </w:rPr>
        <w:t>Zużycie materiałów i energii</w:t>
      </w:r>
      <w:r w:rsidRPr="00B009A5">
        <w:rPr>
          <w:rStyle w:val="FontStyle38"/>
        </w:rPr>
        <w:t xml:space="preserve"> – wydatki niekwalifikowalne”.</w:t>
      </w:r>
    </w:p>
    <w:p w14:paraId="7CC8A984" w14:textId="77777777" w:rsidR="006C32C3" w:rsidRPr="00B009A5" w:rsidRDefault="006C32C3" w:rsidP="00B009A5">
      <w:pPr>
        <w:pStyle w:val="Style13"/>
        <w:widowControl/>
        <w:spacing w:line="300" w:lineRule="exact"/>
        <w:ind w:firstLine="0"/>
        <w:rPr>
          <w:rStyle w:val="FontStyle24"/>
        </w:rPr>
      </w:pPr>
      <w:r w:rsidRPr="00B009A5">
        <w:rPr>
          <w:rStyle w:val="FontStyle38"/>
        </w:rPr>
        <w:t>Zasady funkcjonowania powyższych kont są analogiczne jak konta 401.</w:t>
      </w:r>
    </w:p>
    <w:p w14:paraId="391C3300" w14:textId="77777777" w:rsidR="006C32C3" w:rsidRPr="005B7C7E" w:rsidRDefault="006C32C3" w:rsidP="005B7C7E">
      <w:pPr>
        <w:pStyle w:val="Style3"/>
        <w:widowControl/>
        <w:numPr>
          <w:ilvl w:val="0"/>
          <w:numId w:val="89"/>
        </w:numPr>
        <w:tabs>
          <w:tab w:val="left" w:pos="567"/>
        </w:tabs>
        <w:spacing w:before="120" w:line="300" w:lineRule="exact"/>
        <w:ind w:left="567" w:hanging="357"/>
        <w:jc w:val="both"/>
        <w:rPr>
          <w:rStyle w:val="FontStyle22"/>
        </w:rPr>
      </w:pPr>
      <w:r w:rsidRPr="005B7C7E">
        <w:rPr>
          <w:rStyle w:val="FontStyle22"/>
        </w:rPr>
        <w:t>Konto 402 - „Usługi obce"</w:t>
      </w:r>
    </w:p>
    <w:p w14:paraId="09DD5F32" w14:textId="3833E2F1" w:rsidR="006C32C3" w:rsidRPr="00B009A5" w:rsidRDefault="006C32C3" w:rsidP="00B009A5">
      <w:pPr>
        <w:pStyle w:val="Style4"/>
        <w:widowControl/>
        <w:spacing w:line="300" w:lineRule="exact"/>
        <w:rPr>
          <w:rStyle w:val="FontStyle24"/>
        </w:rPr>
      </w:pPr>
      <w:r w:rsidRPr="00B009A5">
        <w:rPr>
          <w:rStyle w:val="FontStyle22"/>
          <w:b w:val="0"/>
        </w:rPr>
        <w:t xml:space="preserve">Konto 402 służy do ewidencji kosztów z tytułu zakupu usług obcych wykonanych na rzecz Projektu, </w:t>
      </w:r>
      <w:r w:rsidRPr="00B009A5">
        <w:rPr>
          <w:rStyle w:val="FontStyle24"/>
        </w:rPr>
        <w:t>ujmowanych w szczególności w § 430 „Zakup usług pozostałych" i § 438 „Zakup usług obejmujących tłumaczenia”.</w:t>
      </w:r>
    </w:p>
    <w:p w14:paraId="0C99ACA0"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402 </w:t>
      </w:r>
      <w:r w:rsidRPr="00B009A5">
        <w:rPr>
          <w:rStyle w:val="FontStyle24"/>
        </w:rPr>
        <w:t>księguje się:</w:t>
      </w:r>
    </w:p>
    <w:p w14:paraId="7E803716" w14:textId="77777777" w:rsidR="006C32C3" w:rsidRPr="00B009A5" w:rsidRDefault="006C32C3" w:rsidP="00B71EC7">
      <w:pPr>
        <w:pStyle w:val="Style4"/>
        <w:widowControl/>
        <w:numPr>
          <w:ilvl w:val="0"/>
          <w:numId w:val="52"/>
        </w:numPr>
        <w:tabs>
          <w:tab w:val="left" w:pos="1134"/>
        </w:tabs>
        <w:spacing w:line="300" w:lineRule="exact"/>
        <w:ind w:left="709" w:hanging="283"/>
        <w:rPr>
          <w:rStyle w:val="FontStyle24"/>
        </w:rPr>
      </w:pPr>
      <w:r w:rsidRPr="00B009A5">
        <w:rPr>
          <w:rStyle w:val="FontStyle24"/>
        </w:rPr>
        <w:t xml:space="preserve"> wartość zakupionych usług zgodnie z fakturami lub rachunkami w korespondencji z kontem 201, </w:t>
      </w:r>
    </w:p>
    <w:p w14:paraId="4407D500" w14:textId="77777777" w:rsidR="001D5E90" w:rsidRPr="00B009A5" w:rsidRDefault="001D5E90" w:rsidP="00B71EC7">
      <w:pPr>
        <w:pStyle w:val="Style4"/>
        <w:widowControl/>
        <w:numPr>
          <w:ilvl w:val="0"/>
          <w:numId w:val="52"/>
        </w:numPr>
        <w:tabs>
          <w:tab w:val="left" w:pos="1134"/>
        </w:tabs>
        <w:spacing w:line="300" w:lineRule="exact"/>
        <w:rPr>
          <w:rStyle w:val="FontStyle24"/>
        </w:rPr>
      </w:pPr>
      <w:r w:rsidRPr="00B009A5">
        <w:rPr>
          <w:rStyle w:val="FontStyle24"/>
        </w:rPr>
        <w:t>odpisy umorzeniowe naliczone od wydanych do używania pozostałych środków trwałych oraz pozostałych wartości niematerialnych i prawnych w korespondencji z kontem 072,</w:t>
      </w:r>
    </w:p>
    <w:p w14:paraId="1CDF5AB2" w14:textId="77777777" w:rsidR="005A5173" w:rsidRPr="00B009A5" w:rsidRDefault="005A5173" w:rsidP="00B71EC7">
      <w:pPr>
        <w:pStyle w:val="Style4"/>
        <w:widowControl/>
        <w:numPr>
          <w:ilvl w:val="0"/>
          <w:numId w:val="52"/>
        </w:numPr>
        <w:tabs>
          <w:tab w:val="left" w:pos="1134"/>
        </w:tabs>
        <w:spacing w:line="300" w:lineRule="exact"/>
        <w:rPr>
          <w:rStyle w:val="FontStyle24"/>
        </w:rPr>
      </w:pPr>
      <w:r w:rsidRPr="00B009A5">
        <w:rPr>
          <w:rStyle w:val="FontStyle24"/>
        </w:rPr>
        <w:t>rozliczenie pozostałych zakupów w korespondencji z kontami 304, 305,</w:t>
      </w:r>
    </w:p>
    <w:p w14:paraId="17CE3357" w14:textId="77777777" w:rsidR="006C32C3" w:rsidRPr="00B009A5" w:rsidRDefault="006C32C3" w:rsidP="00B71EC7">
      <w:pPr>
        <w:pStyle w:val="Style4"/>
        <w:widowControl/>
        <w:numPr>
          <w:ilvl w:val="0"/>
          <w:numId w:val="52"/>
        </w:numPr>
        <w:tabs>
          <w:tab w:val="left" w:pos="1134"/>
        </w:tabs>
        <w:spacing w:line="300" w:lineRule="exact"/>
        <w:rPr>
          <w:rStyle w:val="FontStyle24"/>
        </w:rPr>
      </w:pPr>
      <w:r w:rsidRPr="00B009A5">
        <w:rPr>
          <w:rStyle w:val="FontStyle24"/>
        </w:rPr>
        <w:t>refundację poniesionych wydatków na koszty administracyjne przy realizacji Projektu w korespondencji z kontem 253.</w:t>
      </w:r>
    </w:p>
    <w:p w14:paraId="5C945D41"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 xml:space="preserve">Ma konta 402 </w:t>
      </w:r>
      <w:r w:rsidRPr="00B009A5">
        <w:rPr>
          <w:rStyle w:val="FontStyle24"/>
        </w:rPr>
        <w:t>księguje się przeniesienie salda konta na koniec roku obrotowego na konto 860.</w:t>
      </w:r>
    </w:p>
    <w:p w14:paraId="3751A73F" w14:textId="0D82E1D6" w:rsidR="005A5173" w:rsidRPr="00B009A5" w:rsidRDefault="005A5173" w:rsidP="00B009A5">
      <w:pPr>
        <w:pStyle w:val="Style3"/>
        <w:widowControl/>
        <w:spacing w:line="300" w:lineRule="exact"/>
        <w:jc w:val="both"/>
        <w:rPr>
          <w:rStyle w:val="FontStyle22"/>
          <w:b w:val="0"/>
          <w:bCs w:val="0"/>
        </w:rPr>
      </w:pPr>
      <w:r w:rsidRPr="00B009A5">
        <w:rPr>
          <w:rStyle w:val="FontStyle22"/>
          <w:b w:val="0"/>
          <w:bCs w:val="0"/>
        </w:rPr>
        <w:t>Na koniec roku konto 402 saldo nie wykazuje.</w:t>
      </w:r>
    </w:p>
    <w:p w14:paraId="42CA7FD9" w14:textId="24425787" w:rsidR="006C32C3" w:rsidRPr="00B009A5" w:rsidRDefault="006C32C3" w:rsidP="00B009A5">
      <w:pPr>
        <w:pStyle w:val="Style24"/>
        <w:widowControl/>
        <w:spacing w:before="60" w:line="300" w:lineRule="exact"/>
        <w:ind w:firstLine="0"/>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ramach funkcjonowania konta</w:t>
      </w:r>
      <w:r w:rsidRPr="00B009A5">
        <w:t xml:space="preserve"> </w:t>
      </w:r>
      <w:r w:rsidRPr="00B009A5">
        <w:rPr>
          <w:rStyle w:val="FontStyle38"/>
        </w:rPr>
        <w:t>402 - „Usługi obce</w:t>
      </w:r>
      <w:r w:rsidRPr="00B009A5">
        <w:rPr>
          <w:rStyle w:val="FontStyle35"/>
          <w:b w:val="0"/>
        </w:rPr>
        <w:t>”</w:t>
      </w:r>
      <w:r w:rsidRPr="00B009A5">
        <w:rPr>
          <w:rStyle w:val="FontStyle38"/>
        </w:rPr>
        <w:t xml:space="preserve"> </w:t>
      </w:r>
      <w:r w:rsidRPr="00B009A5">
        <w:t xml:space="preserve">wprowadza się </w:t>
      </w:r>
      <w:r w:rsidRPr="00B009A5">
        <w:rPr>
          <w:rStyle w:val="FontStyle38"/>
        </w:rPr>
        <w:t>następujące konta:</w:t>
      </w:r>
    </w:p>
    <w:p w14:paraId="6D977D9F" w14:textId="77777777" w:rsidR="006C32C3" w:rsidRPr="00B009A5" w:rsidRDefault="006C32C3" w:rsidP="00B009A5">
      <w:pPr>
        <w:pStyle w:val="Style13"/>
        <w:widowControl/>
        <w:numPr>
          <w:ilvl w:val="0"/>
          <w:numId w:val="30"/>
        </w:numPr>
        <w:tabs>
          <w:tab w:val="left" w:pos="1134"/>
        </w:tabs>
        <w:spacing w:line="300" w:lineRule="exact"/>
        <w:ind w:left="709" w:hanging="283"/>
        <w:rPr>
          <w:rStyle w:val="FontStyle38"/>
        </w:rPr>
      </w:pPr>
      <w:r w:rsidRPr="00B009A5">
        <w:rPr>
          <w:rStyle w:val="FontStyle38"/>
        </w:rPr>
        <w:t>402/1 - „Usługi obce – wydatki kwalifikowalne”,</w:t>
      </w:r>
    </w:p>
    <w:p w14:paraId="67BB3C23" w14:textId="77777777" w:rsidR="006C32C3" w:rsidRPr="00B009A5" w:rsidRDefault="006C32C3" w:rsidP="00B009A5">
      <w:pPr>
        <w:pStyle w:val="Style13"/>
        <w:widowControl/>
        <w:numPr>
          <w:ilvl w:val="0"/>
          <w:numId w:val="30"/>
        </w:numPr>
        <w:tabs>
          <w:tab w:val="left" w:pos="1134"/>
        </w:tabs>
        <w:spacing w:line="300" w:lineRule="exact"/>
        <w:ind w:left="709" w:hanging="283"/>
        <w:rPr>
          <w:rStyle w:val="FontStyle38"/>
        </w:rPr>
      </w:pPr>
      <w:r w:rsidRPr="00B009A5">
        <w:rPr>
          <w:rStyle w:val="FontStyle38"/>
        </w:rPr>
        <w:t>402/2 - „Usługi obce – wydatki niekwalifikowalne”.</w:t>
      </w:r>
    </w:p>
    <w:p w14:paraId="14FF02D4"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402.</w:t>
      </w:r>
    </w:p>
    <w:p w14:paraId="161C3903" w14:textId="77777777" w:rsidR="006C32C3" w:rsidRPr="005B7C7E" w:rsidRDefault="006C32C3" w:rsidP="005B7C7E">
      <w:pPr>
        <w:pStyle w:val="Style5"/>
        <w:widowControl/>
        <w:numPr>
          <w:ilvl w:val="0"/>
          <w:numId w:val="89"/>
        </w:numPr>
        <w:tabs>
          <w:tab w:val="left" w:pos="567"/>
        </w:tabs>
        <w:spacing w:before="120" w:line="300" w:lineRule="exact"/>
        <w:ind w:left="567" w:hanging="357"/>
        <w:rPr>
          <w:rStyle w:val="FontStyle22"/>
        </w:rPr>
      </w:pPr>
      <w:r w:rsidRPr="005B7C7E">
        <w:rPr>
          <w:rStyle w:val="FontStyle22"/>
        </w:rPr>
        <w:t>Konto 404 – „Wynagrodzenia”</w:t>
      </w:r>
    </w:p>
    <w:p w14:paraId="70F5E9B3" w14:textId="7251B457" w:rsidR="006C32C3" w:rsidRPr="00B009A5" w:rsidRDefault="006C32C3" w:rsidP="00B009A5">
      <w:pPr>
        <w:autoSpaceDE w:val="0"/>
        <w:autoSpaceDN w:val="0"/>
        <w:adjustRightInd w:val="0"/>
        <w:spacing w:line="300" w:lineRule="exact"/>
      </w:pPr>
      <w:r w:rsidRPr="00B009A5">
        <w:t>Na koncie 404 ujmowane są koszty wypłat wynagrodzeń pracowników Projektu z tytułu umów o pracę i koszty wypłat wynagrodzeń innych osób fizycznych z tytułu umów zlecenia i o dzieło a ewidencjonowane między innymi w paragrafach</w:t>
      </w:r>
      <w:r w:rsidR="00C45C7A" w:rsidRPr="00B009A5">
        <w:t xml:space="preserve"> </w:t>
      </w:r>
      <w:r w:rsidRPr="00B009A5">
        <w:t>§ 401 „Wynagrodzenia osobowe pracowników"</w:t>
      </w:r>
      <w:r w:rsidR="00C45C7A" w:rsidRPr="00B009A5">
        <w:t xml:space="preserve"> i </w:t>
      </w:r>
      <w:r w:rsidRPr="00B009A5">
        <w:t>§ 417 „Wynagrodzenia bezosobowe".</w:t>
      </w:r>
    </w:p>
    <w:p w14:paraId="25136AAB" w14:textId="77777777" w:rsidR="006C32C3" w:rsidRPr="00B009A5" w:rsidRDefault="006C32C3" w:rsidP="00B009A5">
      <w:pPr>
        <w:pStyle w:val="Style9"/>
        <w:widowControl/>
        <w:spacing w:line="300" w:lineRule="exact"/>
        <w:jc w:val="both"/>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404</w:t>
      </w:r>
      <w:r w:rsidRPr="00B009A5">
        <w:rPr>
          <w:rStyle w:val="FontStyle22"/>
        </w:rPr>
        <w:t xml:space="preserve"> </w:t>
      </w:r>
      <w:r w:rsidRPr="00B009A5">
        <w:rPr>
          <w:rStyle w:val="FontStyle24"/>
        </w:rPr>
        <w:t>księguje się w szczególności:</w:t>
      </w:r>
    </w:p>
    <w:p w14:paraId="74EFF8A9" w14:textId="77777777" w:rsidR="006C32C3" w:rsidRPr="00B009A5" w:rsidRDefault="006C32C3" w:rsidP="00B71EC7">
      <w:pPr>
        <w:pStyle w:val="Style9"/>
        <w:widowControl/>
        <w:numPr>
          <w:ilvl w:val="2"/>
          <w:numId w:val="48"/>
        </w:numPr>
        <w:tabs>
          <w:tab w:val="left" w:pos="851"/>
          <w:tab w:val="left" w:pos="1134"/>
        </w:tabs>
        <w:spacing w:line="300" w:lineRule="exact"/>
        <w:ind w:left="709" w:hanging="283"/>
        <w:jc w:val="both"/>
        <w:rPr>
          <w:rStyle w:val="FontStyle24"/>
        </w:rPr>
      </w:pPr>
      <w:r w:rsidRPr="00B009A5">
        <w:rPr>
          <w:rStyle w:val="FontStyle24"/>
        </w:rPr>
        <w:t>koszty wynagrodzeń brutto w oparciu o listy płac w korespondencji z kontem 231,</w:t>
      </w:r>
    </w:p>
    <w:p w14:paraId="352363BB" w14:textId="3046986E" w:rsidR="006C32C3" w:rsidRPr="00B009A5" w:rsidRDefault="006C32C3" w:rsidP="00B71EC7">
      <w:pPr>
        <w:pStyle w:val="Style9"/>
        <w:widowControl/>
        <w:numPr>
          <w:ilvl w:val="2"/>
          <w:numId w:val="48"/>
        </w:numPr>
        <w:tabs>
          <w:tab w:val="left" w:pos="851"/>
          <w:tab w:val="left" w:pos="1134"/>
        </w:tabs>
        <w:spacing w:line="300" w:lineRule="exact"/>
        <w:ind w:left="709" w:hanging="283"/>
        <w:jc w:val="both"/>
        <w:rPr>
          <w:rStyle w:val="FontStyle24"/>
        </w:rPr>
      </w:pPr>
      <w:r w:rsidRPr="00B009A5">
        <w:rPr>
          <w:rStyle w:val="FontStyle24"/>
        </w:rPr>
        <w:t>refundacja poniesionych kosztów na wynagrodzenia osobowe pracowników oddelegowanych do realizacji Projektu w korespondencji z kontem 253</w:t>
      </w:r>
      <w:r w:rsidR="00C45C7A" w:rsidRPr="00B009A5">
        <w:rPr>
          <w:rStyle w:val="FontStyle24"/>
        </w:rPr>
        <w:t>.</w:t>
      </w:r>
    </w:p>
    <w:p w14:paraId="29B5CBFC" w14:textId="77777777" w:rsidR="006C32C3" w:rsidRPr="00B009A5" w:rsidRDefault="006C32C3" w:rsidP="00B009A5">
      <w:pPr>
        <w:pStyle w:val="Style4"/>
        <w:widowControl/>
        <w:spacing w:line="300" w:lineRule="exact"/>
        <w:rPr>
          <w:rStyle w:val="FontStyle24"/>
        </w:rPr>
      </w:pPr>
      <w:r w:rsidRPr="00B009A5">
        <w:rPr>
          <w:rStyle w:val="FontStyle24"/>
        </w:rPr>
        <w:lastRenderedPageBreak/>
        <w:t xml:space="preserve">Natomiast na stronie </w:t>
      </w:r>
      <w:r w:rsidRPr="00B009A5">
        <w:rPr>
          <w:rStyle w:val="FontStyle22"/>
          <w:b w:val="0"/>
        </w:rPr>
        <w:t>Ma konta 404</w:t>
      </w:r>
      <w:r w:rsidRPr="00B009A5">
        <w:rPr>
          <w:rStyle w:val="FontStyle22"/>
        </w:rPr>
        <w:t xml:space="preserve"> </w:t>
      </w:r>
      <w:r w:rsidRPr="00B009A5">
        <w:rPr>
          <w:rStyle w:val="FontStyle24"/>
        </w:rPr>
        <w:t>ujmuje się przeksięgowanie na koniec roku obrotowego salda konta na konto 860.</w:t>
      </w:r>
    </w:p>
    <w:p w14:paraId="711E9625" w14:textId="01DE29C3" w:rsidR="005A5173" w:rsidRPr="00B009A5" w:rsidRDefault="005A5173" w:rsidP="00B009A5">
      <w:pPr>
        <w:pStyle w:val="Style3"/>
        <w:widowControl/>
        <w:spacing w:line="300" w:lineRule="exact"/>
        <w:jc w:val="both"/>
        <w:rPr>
          <w:rStyle w:val="FontStyle22"/>
          <w:b w:val="0"/>
          <w:bCs w:val="0"/>
        </w:rPr>
      </w:pPr>
      <w:r w:rsidRPr="00B009A5">
        <w:rPr>
          <w:rStyle w:val="FontStyle22"/>
          <w:b w:val="0"/>
          <w:bCs w:val="0"/>
        </w:rPr>
        <w:t>Na koniec roku konto 404 saldo nie wykazuje.</w:t>
      </w:r>
    </w:p>
    <w:p w14:paraId="3E5F4E3A" w14:textId="09E7F93A" w:rsidR="006C32C3" w:rsidRPr="00B009A5" w:rsidRDefault="006C32C3" w:rsidP="00B009A5">
      <w:pPr>
        <w:pStyle w:val="Style24"/>
        <w:widowControl/>
        <w:spacing w:before="60" w:line="300" w:lineRule="exact"/>
        <w:ind w:firstLine="0"/>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 xml:space="preserve">ramach funkcjonowania konta </w:t>
      </w:r>
      <w:r w:rsidRPr="00B009A5">
        <w:rPr>
          <w:rStyle w:val="FontStyle38"/>
        </w:rPr>
        <w:t>404 - „</w:t>
      </w:r>
      <w:r w:rsidRPr="00B009A5">
        <w:rPr>
          <w:rStyle w:val="FontStyle35"/>
          <w:b w:val="0"/>
        </w:rPr>
        <w:t>Wynagrodzenia”</w:t>
      </w:r>
      <w:r w:rsidRPr="00B009A5">
        <w:rPr>
          <w:rStyle w:val="FontStyle38"/>
        </w:rPr>
        <w:t xml:space="preserve"> </w:t>
      </w:r>
      <w:r w:rsidRPr="00B009A5">
        <w:t xml:space="preserve">wprowadza się </w:t>
      </w:r>
      <w:r w:rsidRPr="00B009A5">
        <w:rPr>
          <w:rStyle w:val="FontStyle38"/>
        </w:rPr>
        <w:t>następujące konta:</w:t>
      </w:r>
    </w:p>
    <w:p w14:paraId="6948CC14" w14:textId="77777777" w:rsidR="006C32C3" w:rsidRPr="00B009A5" w:rsidRDefault="006C32C3" w:rsidP="00B009A5">
      <w:pPr>
        <w:pStyle w:val="Style13"/>
        <w:widowControl/>
        <w:numPr>
          <w:ilvl w:val="0"/>
          <w:numId w:val="31"/>
        </w:numPr>
        <w:tabs>
          <w:tab w:val="left" w:pos="1134"/>
        </w:tabs>
        <w:spacing w:line="300" w:lineRule="exact"/>
        <w:ind w:left="709" w:hanging="283"/>
        <w:rPr>
          <w:rStyle w:val="FontStyle38"/>
        </w:rPr>
      </w:pPr>
      <w:r w:rsidRPr="00B009A5">
        <w:rPr>
          <w:rStyle w:val="FontStyle38"/>
        </w:rPr>
        <w:t>404/1 - „</w:t>
      </w:r>
      <w:r w:rsidRPr="00B009A5">
        <w:rPr>
          <w:rStyle w:val="FontStyle22"/>
          <w:b w:val="0"/>
        </w:rPr>
        <w:t>Wynagrodzenia</w:t>
      </w:r>
      <w:r w:rsidRPr="00B009A5">
        <w:rPr>
          <w:rStyle w:val="FontStyle38"/>
        </w:rPr>
        <w:t xml:space="preserve"> – wydatki kwalifikowalne”,</w:t>
      </w:r>
    </w:p>
    <w:p w14:paraId="28CA0045" w14:textId="77777777" w:rsidR="006C32C3" w:rsidRPr="00B009A5" w:rsidRDefault="006C32C3" w:rsidP="00B009A5">
      <w:pPr>
        <w:pStyle w:val="Style13"/>
        <w:widowControl/>
        <w:numPr>
          <w:ilvl w:val="0"/>
          <w:numId w:val="31"/>
        </w:numPr>
        <w:tabs>
          <w:tab w:val="left" w:pos="1134"/>
        </w:tabs>
        <w:spacing w:line="300" w:lineRule="exact"/>
        <w:ind w:left="709" w:hanging="283"/>
        <w:rPr>
          <w:rStyle w:val="FontStyle38"/>
        </w:rPr>
      </w:pPr>
      <w:r w:rsidRPr="00B009A5">
        <w:rPr>
          <w:rStyle w:val="FontStyle38"/>
        </w:rPr>
        <w:t>404/2 - „</w:t>
      </w:r>
      <w:r w:rsidRPr="00B009A5">
        <w:rPr>
          <w:rStyle w:val="FontStyle22"/>
          <w:b w:val="0"/>
        </w:rPr>
        <w:t>Wynagrodzenia</w:t>
      </w:r>
      <w:r w:rsidRPr="00B009A5">
        <w:rPr>
          <w:rStyle w:val="FontStyle38"/>
        </w:rPr>
        <w:t xml:space="preserve"> – wydatki niekwalifikowalne”.</w:t>
      </w:r>
    </w:p>
    <w:p w14:paraId="68792B35" w14:textId="77777777" w:rsidR="006C32C3" w:rsidRPr="00B009A5" w:rsidRDefault="006C32C3" w:rsidP="00B009A5">
      <w:pPr>
        <w:tabs>
          <w:tab w:val="left" w:pos="278"/>
          <w:tab w:val="left" w:pos="426"/>
        </w:tabs>
        <w:autoSpaceDE w:val="0"/>
        <w:autoSpaceDN w:val="0"/>
        <w:adjustRightInd w:val="0"/>
        <w:spacing w:before="120" w:line="300" w:lineRule="exact"/>
        <w:rPr>
          <w:bCs/>
          <w:position w:val="6"/>
        </w:rPr>
      </w:pPr>
      <w:r w:rsidRPr="00B009A5">
        <w:rPr>
          <w:rStyle w:val="FontStyle38"/>
        </w:rPr>
        <w:t>Zasady funkcjonowania powyższych kont są analogiczne jak konta 404.</w:t>
      </w:r>
      <w:r w:rsidRPr="00B009A5">
        <w:rPr>
          <w:bCs/>
          <w:position w:val="6"/>
        </w:rPr>
        <w:t xml:space="preserve"> </w:t>
      </w:r>
    </w:p>
    <w:p w14:paraId="0B7B8FC9" w14:textId="77777777" w:rsidR="006C32C3" w:rsidRPr="005B7C7E" w:rsidRDefault="006C32C3" w:rsidP="005B7C7E">
      <w:pPr>
        <w:pStyle w:val="Style5"/>
        <w:widowControl/>
        <w:numPr>
          <w:ilvl w:val="0"/>
          <w:numId w:val="89"/>
        </w:numPr>
        <w:tabs>
          <w:tab w:val="left" w:pos="567"/>
        </w:tabs>
        <w:spacing w:before="120" w:line="300" w:lineRule="exact"/>
        <w:ind w:left="567" w:hanging="357"/>
        <w:rPr>
          <w:rStyle w:val="FontStyle22"/>
        </w:rPr>
      </w:pPr>
      <w:r w:rsidRPr="005B7C7E">
        <w:rPr>
          <w:rStyle w:val="FontStyle22"/>
        </w:rPr>
        <w:t>Konto 405 – „Ubezpieczenia społeczne i inne świadczenia”</w:t>
      </w:r>
    </w:p>
    <w:p w14:paraId="1E47CB58" w14:textId="77777777" w:rsidR="006C32C3" w:rsidRPr="00B009A5" w:rsidRDefault="006C32C3" w:rsidP="00B009A5">
      <w:pPr>
        <w:pStyle w:val="Style4"/>
        <w:widowControl/>
        <w:spacing w:line="300" w:lineRule="exact"/>
        <w:rPr>
          <w:rStyle w:val="FontStyle24"/>
        </w:rPr>
      </w:pPr>
      <w:r w:rsidRPr="00B009A5">
        <w:rPr>
          <w:rStyle w:val="FontStyle24"/>
        </w:rPr>
        <w:t xml:space="preserve">Konto to służy do ewidencji kosztów Projektu ponoszonych z tytułu świadczeń dla pracowników i osób fizycznych zatrudnionych na podstawie umów cywilnoprawnych, które nie zaliczane są do wynagrodzeń, a w szczególności koszty ubezpieczeń społecznych </w:t>
      </w:r>
      <w:r w:rsidRPr="00B009A5">
        <w:rPr>
          <w:rStyle w:val="FontStyle24"/>
        </w:rPr>
        <w:br/>
        <w:t>z tytułu wypłaconych wynagrodzeń oraz świadczeń dla pracowników, a klasyfikowanych między innymi w paragrafach:</w:t>
      </w:r>
    </w:p>
    <w:p w14:paraId="4350A0B9" w14:textId="25199B64" w:rsidR="006C32C3" w:rsidRPr="00B009A5" w:rsidRDefault="006C32C3" w:rsidP="00B71EC7">
      <w:pPr>
        <w:pStyle w:val="Style13"/>
        <w:widowControl/>
        <w:numPr>
          <w:ilvl w:val="0"/>
          <w:numId w:val="53"/>
        </w:numPr>
        <w:tabs>
          <w:tab w:val="left" w:pos="1134"/>
        </w:tabs>
        <w:spacing w:line="300" w:lineRule="exact"/>
        <w:ind w:left="709" w:hanging="283"/>
        <w:rPr>
          <w:rStyle w:val="FontStyle38"/>
        </w:rPr>
      </w:pPr>
      <w:r w:rsidRPr="00B009A5">
        <w:rPr>
          <w:rStyle w:val="FontStyle38"/>
        </w:rPr>
        <w:t xml:space="preserve">§ 411 </w:t>
      </w:r>
      <w:r w:rsidR="00C45C7A" w:rsidRPr="00B009A5">
        <w:rPr>
          <w:rStyle w:val="FontStyle38"/>
        </w:rPr>
        <w:t>„</w:t>
      </w:r>
      <w:r w:rsidRPr="00B009A5">
        <w:rPr>
          <w:rStyle w:val="FontStyle38"/>
        </w:rPr>
        <w:t>Składki na ubezpieczenia społeczne</w:t>
      </w:r>
      <w:r w:rsidR="00C45C7A" w:rsidRPr="00B009A5">
        <w:rPr>
          <w:rStyle w:val="FontStyle38"/>
        </w:rPr>
        <w:t>”,</w:t>
      </w:r>
    </w:p>
    <w:p w14:paraId="0732A410" w14:textId="01E24499" w:rsidR="006C32C3" w:rsidRPr="00B009A5" w:rsidRDefault="006C32C3" w:rsidP="00B71EC7">
      <w:pPr>
        <w:pStyle w:val="Style13"/>
        <w:widowControl/>
        <w:numPr>
          <w:ilvl w:val="0"/>
          <w:numId w:val="53"/>
        </w:numPr>
        <w:tabs>
          <w:tab w:val="left" w:pos="1134"/>
        </w:tabs>
        <w:spacing w:line="300" w:lineRule="exact"/>
        <w:ind w:left="709" w:hanging="283"/>
        <w:rPr>
          <w:rStyle w:val="FontStyle38"/>
        </w:rPr>
      </w:pPr>
      <w:r w:rsidRPr="00B009A5">
        <w:rPr>
          <w:rStyle w:val="FontStyle38"/>
        </w:rPr>
        <w:t xml:space="preserve">§ 412 </w:t>
      </w:r>
      <w:r w:rsidR="00C45C7A" w:rsidRPr="00B009A5">
        <w:rPr>
          <w:rStyle w:val="FontStyle38"/>
        </w:rPr>
        <w:t>„</w:t>
      </w:r>
      <w:r w:rsidRPr="00B009A5">
        <w:rPr>
          <w:rStyle w:val="FontStyle38"/>
        </w:rPr>
        <w:t>Składki na Fundusz pracy</w:t>
      </w:r>
      <w:r w:rsidR="00C45C7A" w:rsidRPr="00B009A5">
        <w:rPr>
          <w:rStyle w:val="FontStyle38"/>
        </w:rPr>
        <w:t>”,</w:t>
      </w:r>
    </w:p>
    <w:p w14:paraId="3CCCBEE6" w14:textId="4D2CD8DC" w:rsidR="006C32C3" w:rsidRPr="00B009A5" w:rsidRDefault="006C32C3" w:rsidP="00B71EC7">
      <w:pPr>
        <w:pStyle w:val="Style13"/>
        <w:widowControl/>
        <w:numPr>
          <w:ilvl w:val="0"/>
          <w:numId w:val="53"/>
        </w:numPr>
        <w:tabs>
          <w:tab w:val="left" w:pos="1134"/>
        </w:tabs>
        <w:spacing w:line="300" w:lineRule="exact"/>
        <w:ind w:left="709" w:hanging="283"/>
        <w:rPr>
          <w:rStyle w:val="FontStyle38"/>
        </w:rPr>
      </w:pPr>
      <w:r w:rsidRPr="00B009A5">
        <w:rPr>
          <w:rStyle w:val="FontStyle38"/>
        </w:rPr>
        <w:t xml:space="preserve">§ 471 </w:t>
      </w:r>
      <w:r w:rsidR="00C45C7A" w:rsidRPr="00B009A5">
        <w:rPr>
          <w:rStyle w:val="FontStyle38"/>
        </w:rPr>
        <w:t>„</w:t>
      </w:r>
      <w:r w:rsidRPr="00B009A5">
        <w:rPr>
          <w:rStyle w:val="FontStyle38"/>
        </w:rPr>
        <w:t>Wpłaty na PPK finansowane przez podmiot zatrudniający</w:t>
      </w:r>
      <w:r w:rsidR="00C45C7A" w:rsidRPr="00B009A5">
        <w:rPr>
          <w:rStyle w:val="FontStyle38"/>
        </w:rPr>
        <w:t>”</w:t>
      </w:r>
      <w:r w:rsidRPr="00B009A5">
        <w:rPr>
          <w:rStyle w:val="FontStyle38"/>
        </w:rPr>
        <w:t>.</w:t>
      </w:r>
    </w:p>
    <w:p w14:paraId="15C4432A" w14:textId="77777777" w:rsidR="006C32C3"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405</w:t>
      </w:r>
      <w:r w:rsidRPr="00B009A5">
        <w:rPr>
          <w:b/>
          <w:bCs/>
        </w:rPr>
        <w:t xml:space="preserve"> </w:t>
      </w:r>
      <w:r w:rsidRPr="00B009A5">
        <w:t>księguje się w szczególności:</w:t>
      </w:r>
    </w:p>
    <w:p w14:paraId="25517248" w14:textId="77777777" w:rsidR="006C32C3" w:rsidRPr="00B009A5" w:rsidRDefault="006C32C3" w:rsidP="00B009A5">
      <w:pPr>
        <w:numPr>
          <w:ilvl w:val="0"/>
          <w:numId w:val="46"/>
        </w:numPr>
        <w:tabs>
          <w:tab w:val="left" w:pos="1134"/>
        </w:tabs>
        <w:autoSpaceDE w:val="0"/>
        <w:autoSpaceDN w:val="0"/>
        <w:adjustRightInd w:val="0"/>
        <w:spacing w:line="300" w:lineRule="exact"/>
        <w:ind w:left="709" w:hanging="283"/>
      </w:pPr>
      <w:r w:rsidRPr="00B009A5">
        <w:t>naliczone składki na ubezpieczenia społeczne i Fundusz Pracy od wynagrodzeń Projektu w korespondencji z kontem 229,</w:t>
      </w:r>
    </w:p>
    <w:p w14:paraId="409A0DB2" w14:textId="77777777" w:rsidR="006C32C3" w:rsidRPr="00B009A5" w:rsidRDefault="006C32C3" w:rsidP="00B009A5">
      <w:pPr>
        <w:numPr>
          <w:ilvl w:val="0"/>
          <w:numId w:val="46"/>
        </w:numPr>
        <w:tabs>
          <w:tab w:val="left" w:pos="993"/>
          <w:tab w:val="left" w:pos="1134"/>
        </w:tabs>
        <w:autoSpaceDE w:val="0"/>
        <w:autoSpaceDN w:val="0"/>
        <w:adjustRightInd w:val="0"/>
        <w:spacing w:line="300" w:lineRule="exact"/>
        <w:ind w:left="709" w:hanging="283"/>
      </w:pPr>
      <w:r w:rsidRPr="00B009A5">
        <w:t>naliczone składki na Pracowniczy Plan Kapitałowy od wynagrodzeń Projektu w korespondencji z kontem 240,</w:t>
      </w:r>
    </w:p>
    <w:p w14:paraId="710C41D3" w14:textId="77777777" w:rsidR="006C32C3" w:rsidRPr="00B009A5" w:rsidRDefault="006C32C3" w:rsidP="00B009A5">
      <w:pPr>
        <w:numPr>
          <w:ilvl w:val="0"/>
          <w:numId w:val="46"/>
        </w:numPr>
        <w:tabs>
          <w:tab w:val="left" w:pos="993"/>
          <w:tab w:val="left" w:pos="1134"/>
        </w:tabs>
        <w:autoSpaceDE w:val="0"/>
        <w:autoSpaceDN w:val="0"/>
        <w:adjustRightInd w:val="0"/>
        <w:spacing w:line="300" w:lineRule="exact"/>
        <w:ind w:left="709" w:hanging="283"/>
      </w:pPr>
      <w:r w:rsidRPr="00B009A5">
        <w:t xml:space="preserve">refundacja poniesionych </w:t>
      </w:r>
      <w:r w:rsidRPr="00B009A5">
        <w:rPr>
          <w:rStyle w:val="FontStyle24"/>
        </w:rPr>
        <w:t>kosztów ubezpieczeń społecznych z tytułu wypłaconych wynagrodzeń oraz świadczeń dla pracowników w korespondencji z kontem 253.</w:t>
      </w:r>
    </w:p>
    <w:p w14:paraId="7E462586"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Ma konta 405</w:t>
      </w:r>
      <w:r w:rsidRPr="00B009A5">
        <w:rPr>
          <w:rStyle w:val="FontStyle22"/>
        </w:rPr>
        <w:t xml:space="preserve"> </w:t>
      </w:r>
      <w:r w:rsidRPr="00B009A5">
        <w:rPr>
          <w:rStyle w:val="FontStyle24"/>
        </w:rPr>
        <w:t>ujmuje się przeksięgowanie na koniec roku obrotowego salda konta na konto 860.</w:t>
      </w:r>
    </w:p>
    <w:p w14:paraId="42F4DCA1" w14:textId="728D3EF6" w:rsidR="005A5173" w:rsidRPr="00B009A5" w:rsidRDefault="005A5173" w:rsidP="00B009A5">
      <w:pPr>
        <w:pStyle w:val="Style3"/>
        <w:widowControl/>
        <w:spacing w:line="300" w:lineRule="exact"/>
        <w:jc w:val="both"/>
        <w:rPr>
          <w:rStyle w:val="FontStyle22"/>
          <w:b w:val="0"/>
          <w:bCs w:val="0"/>
        </w:rPr>
      </w:pPr>
      <w:r w:rsidRPr="00B009A5">
        <w:rPr>
          <w:rStyle w:val="FontStyle22"/>
          <w:b w:val="0"/>
          <w:bCs w:val="0"/>
        </w:rPr>
        <w:t>Na koniec roku konto 405 saldo nie wykazuje.</w:t>
      </w:r>
    </w:p>
    <w:p w14:paraId="641A78D8" w14:textId="6E0D34AB" w:rsidR="006C32C3" w:rsidRPr="00B009A5" w:rsidRDefault="006C32C3"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 xml:space="preserve">ramach funkcjonowania konta </w:t>
      </w:r>
      <w:r w:rsidRPr="00B009A5">
        <w:rPr>
          <w:rStyle w:val="FontStyle38"/>
        </w:rPr>
        <w:t>405 - „</w:t>
      </w:r>
      <w:r w:rsidRPr="00B009A5">
        <w:rPr>
          <w:rStyle w:val="FontStyle22"/>
          <w:b w:val="0"/>
          <w:bCs w:val="0"/>
        </w:rPr>
        <w:t>Ubezpieczenia społeczne i inne świadczenia”</w:t>
      </w:r>
      <w:r w:rsidRPr="00B009A5">
        <w:rPr>
          <w:rStyle w:val="FontStyle38"/>
        </w:rPr>
        <w:t xml:space="preserve"> </w:t>
      </w:r>
      <w:r w:rsidRPr="00B009A5">
        <w:t xml:space="preserve">wprowadza się </w:t>
      </w:r>
      <w:r w:rsidRPr="00B009A5">
        <w:rPr>
          <w:rStyle w:val="FontStyle38"/>
        </w:rPr>
        <w:t>następujące konta:</w:t>
      </w:r>
    </w:p>
    <w:p w14:paraId="669AD759" w14:textId="77777777" w:rsidR="006C32C3" w:rsidRPr="00B009A5" w:rsidRDefault="006C32C3" w:rsidP="00B009A5">
      <w:pPr>
        <w:pStyle w:val="Style13"/>
        <w:widowControl/>
        <w:numPr>
          <w:ilvl w:val="0"/>
          <w:numId w:val="32"/>
        </w:numPr>
        <w:tabs>
          <w:tab w:val="left" w:pos="1134"/>
          <w:tab w:val="left" w:pos="1418"/>
        </w:tabs>
        <w:spacing w:line="300" w:lineRule="exact"/>
        <w:ind w:left="709" w:hanging="283"/>
        <w:rPr>
          <w:rStyle w:val="FontStyle38"/>
        </w:rPr>
      </w:pPr>
      <w:r w:rsidRPr="00B009A5">
        <w:rPr>
          <w:rStyle w:val="FontStyle38"/>
        </w:rPr>
        <w:t>405/1 - „</w:t>
      </w:r>
      <w:r w:rsidRPr="00B009A5">
        <w:rPr>
          <w:rStyle w:val="FontStyle22"/>
          <w:b w:val="0"/>
        </w:rPr>
        <w:t>Ubezpieczenia społeczne i inne świadczenia</w:t>
      </w:r>
      <w:r w:rsidRPr="00B009A5">
        <w:rPr>
          <w:rStyle w:val="FontStyle38"/>
        </w:rPr>
        <w:t xml:space="preserve"> – wydatki kwalifikowalne”,</w:t>
      </w:r>
    </w:p>
    <w:p w14:paraId="5D446C37" w14:textId="77777777" w:rsidR="006C32C3" w:rsidRPr="00B009A5" w:rsidRDefault="006C32C3" w:rsidP="00B009A5">
      <w:pPr>
        <w:pStyle w:val="Style13"/>
        <w:widowControl/>
        <w:numPr>
          <w:ilvl w:val="0"/>
          <w:numId w:val="32"/>
        </w:numPr>
        <w:tabs>
          <w:tab w:val="left" w:pos="1134"/>
          <w:tab w:val="left" w:pos="1418"/>
        </w:tabs>
        <w:spacing w:line="300" w:lineRule="exact"/>
        <w:ind w:left="709" w:hanging="283"/>
        <w:rPr>
          <w:rStyle w:val="FontStyle38"/>
        </w:rPr>
      </w:pPr>
      <w:r w:rsidRPr="00B009A5">
        <w:rPr>
          <w:rStyle w:val="FontStyle38"/>
        </w:rPr>
        <w:t>405/2 - „</w:t>
      </w:r>
      <w:r w:rsidRPr="00B009A5">
        <w:rPr>
          <w:rStyle w:val="FontStyle22"/>
          <w:b w:val="0"/>
        </w:rPr>
        <w:t>Ubezpieczenia społeczne i inne świadczenia</w:t>
      </w:r>
      <w:r w:rsidRPr="00B009A5">
        <w:rPr>
          <w:rStyle w:val="FontStyle38"/>
        </w:rPr>
        <w:t xml:space="preserve"> – wydatki niekwalifikowalne”.</w:t>
      </w:r>
    </w:p>
    <w:p w14:paraId="24F84FA0"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405.</w:t>
      </w:r>
    </w:p>
    <w:p w14:paraId="65137834" w14:textId="77777777" w:rsidR="006C32C3" w:rsidRPr="005B7C7E" w:rsidRDefault="006C32C3" w:rsidP="005B7C7E">
      <w:pPr>
        <w:pStyle w:val="Akapitzlist"/>
        <w:numPr>
          <w:ilvl w:val="0"/>
          <w:numId w:val="89"/>
        </w:numPr>
        <w:tabs>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409 – „Pozostałe koszty rodzajowe”</w:t>
      </w:r>
    </w:p>
    <w:p w14:paraId="36F73CE1" w14:textId="1DA94A60" w:rsidR="006C32C3" w:rsidRPr="00B009A5" w:rsidRDefault="006C32C3" w:rsidP="005B7C7E">
      <w:pPr>
        <w:autoSpaceDE w:val="0"/>
        <w:autoSpaceDN w:val="0"/>
        <w:adjustRightInd w:val="0"/>
        <w:spacing w:line="300" w:lineRule="exact"/>
      </w:pPr>
      <w:r w:rsidRPr="00B009A5">
        <w:t xml:space="preserve">Konto 409 służy do ewidencji kosztów </w:t>
      </w:r>
      <w:r w:rsidR="00D80D79" w:rsidRPr="00B009A5">
        <w:t>Projektu,</w:t>
      </w:r>
      <w:r w:rsidRPr="00B009A5">
        <w:t xml:space="preserve"> której nie kwalifikują się do ujęcia na kontach 401-405. W tej pozycji ujmuje się w </w:t>
      </w:r>
      <w:r w:rsidR="00D80D79" w:rsidRPr="00B009A5">
        <w:t>szczególności koszty</w:t>
      </w:r>
      <w:r w:rsidRPr="00B009A5">
        <w:t xml:space="preserve"> podróży służbowych, polis </w:t>
      </w:r>
      <w:r w:rsidRPr="00B009A5">
        <w:lastRenderedPageBreak/>
        <w:t>ubezpieczeniowych, występujące między innymi w takich paragrafach klasyfikacji budżetowej jak:</w:t>
      </w:r>
    </w:p>
    <w:p w14:paraId="45E76359" w14:textId="77777777" w:rsidR="006C32C3" w:rsidRPr="00B009A5" w:rsidRDefault="006C32C3" w:rsidP="00B009A5">
      <w:pPr>
        <w:numPr>
          <w:ilvl w:val="0"/>
          <w:numId w:val="34"/>
        </w:numPr>
        <w:tabs>
          <w:tab w:val="left" w:pos="993"/>
          <w:tab w:val="left" w:pos="1134"/>
          <w:tab w:val="left" w:pos="1418"/>
        </w:tabs>
        <w:autoSpaceDE w:val="0"/>
        <w:autoSpaceDN w:val="0"/>
        <w:adjustRightInd w:val="0"/>
        <w:spacing w:line="300" w:lineRule="exact"/>
        <w:ind w:left="709" w:hanging="283"/>
      </w:pPr>
      <w:r w:rsidRPr="00B009A5">
        <w:t>§ 441 „</w:t>
      </w:r>
      <w:r w:rsidRPr="00B009A5">
        <w:rPr>
          <w:shd w:val="clear" w:color="auto" w:fill="FFFFFF"/>
        </w:rPr>
        <w:t>Podróże służbowe krajowe</w:t>
      </w:r>
      <w:r w:rsidRPr="00B009A5">
        <w:t>",</w:t>
      </w:r>
    </w:p>
    <w:p w14:paraId="58DB1E7A" w14:textId="77777777" w:rsidR="006C32C3" w:rsidRPr="00B009A5" w:rsidRDefault="006C32C3" w:rsidP="00B009A5">
      <w:pPr>
        <w:numPr>
          <w:ilvl w:val="0"/>
          <w:numId w:val="34"/>
        </w:numPr>
        <w:tabs>
          <w:tab w:val="left" w:pos="286"/>
          <w:tab w:val="left" w:pos="993"/>
          <w:tab w:val="left" w:pos="1134"/>
          <w:tab w:val="left" w:pos="1418"/>
        </w:tabs>
        <w:autoSpaceDE w:val="0"/>
        <w:autoSpaceDN w:val="0"/>
        <w:adjustRightInd w:val="0"/>
        <w:spacing w:line="300" w:lineRule="exact"/>
        <w:ind w:left="709" w:hanging="283"/>
      </w:pPr>
      <w:r w:rsidRPr="00B009A5">
        <w:t xml:space="preserve">§ 442 „Podróże służbowe zagraniczne", </w:t>
      </w:r>
    </w:p>
    <w:p w14:paraId="692D23A8" w14:textId="77777777" w:rsidR="006C32C3" w:rsidRPr="00B009A5" w:rsidRDefault="006C32C3" w:rsidP="00B009A5">
      <w:pPr>
        <w:numPr>
          <w:ilvl w:val="0"/>
          <w:numId w:val="34"/>
        </w:numPr>
        <w:tabs>
          <w:tab w:val="left" w:pos="286"/>
          <w:tab w:val="left" w:pos="993"/>
          <w:tab w:val="left" w:pos="1134"/>
          <w:tab w:val="left" w:pos="1418"/>
        </w:tabs>
        <w:autoSpaceDE w:val="0"/>
        <w:autoSpaceDN w:val="0"/>
        <w:adjustRightInd w:val="0"/>
        <w:spacing w:line="300" w:lineRule="exact"/>
        <w:ind w:left="709" w:hanging="283"/>
      </w:pPr>
      <w:r w:rsidRPr="00B009A5">
        <w:t>§ 443 „Różne opłaty i składki”,</w:t>
      </w:r>
    </w:p>
    <w:p w14:paraId="03BDCF1C" w14:textId="77777777" w:rsidR="006C32C3" w:rsidRPr="00B009A5" w:rsidRDefault="006C32C3" w:rsidP="00B009A5">
      <w:pPr>
        <w:numPr>
          <w:ilvl w:val="0"/>
          <w:numId w:val="34"/>
        </w:numPr>
        <w:tabs>
          <w:tab w:val="left" w:pos="286"/>
          <w:tab w:val="left" w:pos="993"/>
          <w:tab w:val="left" w:pos="1134"/>
          <w:tab w:val="left" w:pos="1418"/>
        </w:tabs>
        <w:autoSpaceDE w:val="0"/>
        <w:autoSpaceDN w:val="0"/>
        <w:adjustRightInd w:val="0"/>
        <w:spacing w:line="300" w:lineRule="exact"/>
        <w:ind w:left="709" w:hanging="283"/>
      </w:pPr>
      <w:r w:rsidRPr="00B009A5">
        <w:t>§ 430 „Usługi pozostałe”.</w:t>
      </w:r>
    </w:p>
    <w:p w14:paraId="23BF07F1" w14:textId="77777777" w:rsidR="006C32C3"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409</w:t>
      </w:r>
      <w:r w:rsidRPr="00B009A5">
        <w:rPr>
          <w:b/>
          <w:bCs/>
        </w:rPr>
        <w:t xml:space="preserve"> </w:t>
      </w:r>
      <w:r w:rsidRPr="00B009A5">
        <w:t>ujmuje się:</w:t>
      </w:r>
    </w:p>
    <w:p w14:paraId="72A066D0" w14:textId="77777777" w:rsidR="006C32C3" w:rsidRPr="00B009A5" w:rsidRDefault="006C32C3" w:rsidP="00B009A5">
      <w:pPr>
        <w:numPr>
          <w:ilvl w:val="0"/>
          <w:numId w:val="35"/>
        </w:numPr>
        <w:tabs>
          <w:tab w:val="left" w:pos="709"/>
        </w:tabs>
        <w:autoSpaceDE w:val="0"/>
        <w:autoSpaceDN w:val="0"/>
        <w:adjustRightInd w:val="0"/>
        <w:spacing w:line="300" w:lineRule="exact"/>
        <w:ind w:left="709" w:hanging="283"/>
      </w:pPr>
      <w:r w:rsidRPr="00B009A5">
        <w:t>koszty podróży służbowych wypłacane pracownikom Projektu w korespondencji z kontem 234,</w:t>
      </w:r>
    </w:p>
    <w:p w14:paraId="0D8289C7" w14:textId="108BC2BC" w:rsidR="006C32C3" w:rsidRPr="00B009A5" w:rsidRDefault="006C32C3" w:rsidP="00B009A5">
      <w:pPr>
        <w:numPr>
          <w:ilvl w:val="0"/>
          <w:numId w:val="35"/>
        </w:numPr>
        <w:tabs>
          <w:tab w:val="left" w:pos="709"/>
        </w:tabs>
        <w:autoSpaceDE w:val="0"/>
        <w:autoSpaceDN w:val="0"/>
        <w:adjustRightInd w:val="0"/>
        <w:spacing w:line="300" w:lineRule="exact"/>
        <w:ind w:left="709" w:hanging="283"/>
      </w:pPr>
      <w:r w:rsidRPr="00B009A5">
        <w:t xml:space="preserve">pozostałe koszty podróży służbowych, w tym faktury zakupu usług </w:t>
      </w:r>
      <w:r w:rsidR="00D80D79" w:rsidRPr="00B009A5">
        <w:t>obcych, polis</w:t>
      </w:r>
      <w:r w:rsidRPr="00B009A5">
        <w:t xml:space="preserve"> </w:t>
      </w:r>
      <w:proofErr w:type="gramStart"/>
      <w:r w:rsidRPr="00B009A5">
        <w:t>ubezpieczeniowych  w</w:t>
      </w:r>
      <w:proofErr w:type="gramEnd"/>
      <w:r w:rsidRPr="00B009A5">
        <w:t xml:space="preserve"> korespondencji z kontami 201, 240.</w:t>
      </w:r>
    </w:p>
    <w:p w14:paraId="63EC5CAD" w14:textId="20C64363" w:rsidR="006C32C3" w:rsidRPr="00B009A5" w:rsidRDefault="006C32C3" w:rsidP="00B009A5">
      <w:pPr>
        <w:autoSpaceDE w:val="0"/>
        <w:autoSpaceDN w:val="0"/>
        <w:adjustRightInd w:val="0"/>
        <w:spacing w:line="300" w:lineRule="exact"/>
      </w:pPr>
      <w:r w:rsidRPr="00B009A5">
        <w:t xml:space="preserve">Na stronie </w:t>
      </w:r>
      <w:r w:rsidRPr="00B009A5">
        <w:rPr>
          <w:bCs/>
        </w:rPr>
        <w:t>Ma konta 409</w:t>
      </w:r>
      <w:r w:rsidRPr="00B009A5">
        <w:rPr>
          <w:b/>
          <w:bCs/>
        </w:rPr>
        <w:t xml:space="preserve"> </w:t>
      </w:r>
      <w:r w:rsidRPr="00B009A5">
        <w:t xml:space="preserve">księguje się przeksięgowanie na koniec roku obrotowego kosztów na konto </w:t>
      </w:r>
      <w:r w:rsidR="00D80D79" w:rsidRPr="00B009A5">
        <w:t>860.</w:t>
      </w:r>
    </w:p>
    <w:p w14:paraId="2FB56119" w14:textId="22A29DDC" w:rsidR="005A5173" w:rsidRPr="00B009A5" w:rsidRDefault="005A5173" w:rsidP="00B009A5">
      <w:pPr>
        <w:pStyle w:val="Style3"/>
        <w:widowControl/>
        <w:spacing w:line="300" w:lineRule="exact"/>
        <w:jc w:val="both"/>
        <w:rPr>
          <w:rStyle w:val="FontStyle22"/>
          <w:b w:val="0"/>
          <w:bCs w:val="0"/>
        </w:rPr>
      </w:pPr>
      <w:r w:rsidRPr="00B009A5">
        <w:rPr>
          <w:rStyle w:val="FontStyle22"/>
          <w:b w:val="0"/>
          <w:bCs w:val="0"/>
        </w:rPr>
        <w:t>Na koniec roku konto 409 saldo nie wykazuje.</w:t>
      </w:r>
    </w:p>
    <w:p w14:paraId="7DAC3A53" w14:textId="624016B0" w:rsidR="006C32C3" w:rsidRPr="00B009A5" w:rsidRDefault="006552C3" w:rsidP="00B009A5">
      <w:pPr>
        <w:pStyle w:val="Style24"/>
        <w:widowControl/>
        <w:spacing w:line="300" w:lineRule="exact"/>
        <w:ind w:firstLine="0"/>
        <w:rPr>
          <w:rStyle w:val="FontStyle38"/>
        </w:rPr>
      </w:pPr>
      <w:r w:rsidRPr="00B009A5">
        <w:t xml:space="preserve">Dla wyodrębnienia wydatków dotyczących wydatków kwalifikowalnych i niekwalifikowalnych </w:t>
      </w:r>
      <w:r w:rsidRPr="00B009A5">
        <w:rPr>
          <w:rStyle w:val="FontStyle38"/>
        </w:rPr>
        <w:t>Projektu, zgodnie z</w:t>
      </w:r>
      <w:r w:rsidRPr="00B009A5">
        <w:t xml:space="preserve"> zapisami umowy o partnerstwie, w </w:t>
      </w:r>
      <w:r w:rsidRPr="00B009A5">
        <w:rPr>
          <w:rStyle w:val="FontStyle38"/>
        </w:rPr>
        <w:t>ramach funkcjonowania konta</w:t>
      </w:r>
      <w:r w:rsidR="00DA4549" w:rsidRPr="00B009A5">
        <w:rPr>
          <w:rStyle w:val="FontStyle38"/>
        </w:rPr>
        <w:t xml:space="preserve"> </w:t>
      </w:r>
      <w:r w:rsidR="006C32C3" w:rsidRPr="00B009A5">
        <w:rPr>
          <w:rStyle w:val="FontStyle38"/>
        </w:rPr>
        <w:t>409 - „</w:t>
      </w:r>
      <w:r w:rsidR="006C32C3" w:rsidRPr="00B009A5">
        <w:rPr>
          <w:bCs/>
        </w:rPr>
        <w:t>Pozostałe koszty rodzajowe</w:t>
      </w:r>
      <w:r w:rsidR="006C32C3" w:rsidRPr="00B009A5">
        <w:rPr>
          <w:rStyle w:val="FontStyle35"/>
          <w:b w:val="0"/>
        </w:rPr>
        <w:t>”</w:t>
      </w:r>
      <w:r w:rsidR="006C32C3" w:rsidRPr="00B009A5">
        <w:rPr>
          <w:rStyle w:val="FontStyle38"/>
        </w:rPr>
        <w:t xml:space="preserve"> </w:t>
      </w:r>
      <w:r w:rsidR="006C32C3" w:rsidRPr="00B009A5">
        <w:t xml:space="preserve">wprowadza się </w:t>
      </w:r>
      <w:r w:rsidR="006C32C3" w:rsidRPr="00B009A5">
        <w:rPr>
          <w:rStyle w:val="FontStyle38"/>
        </w:rPr>
        <w:t>następujące konta:</w:t>
      </w:r>
    </w:p>
    <w:p w14:paraId="53468E6B" w14:textId="77777777" w:rsidR="006C32C3" w:rsidRPr="00B009A5" w:rsidRDefault="006C32C3" w:rsidP="00B009A5">
      <w:pPr>
        <w:numPr>
          <w:ilvl w:val="0"/>
          <w:numId w:val="36"/>
        </w:numPr>
        <w:tabs>
          <w:tab w:val="left" w:pos="286"/>
          <w:tab w:val="left" w:pos="993"/>
          <w:tab w:val="left" w:pos="1134"/>
          <w:tab w:val="left" w:pos="1418"/>
        </w:tabs>
        <w:autoSpaceDE w:val="0"/>
        <w:autoSpaceDN w:val="0"/>
        <w:adjustRightInd w:val="0"/>
        <w:spacing w:line="300" w:lineRule="exact"/>
        <w:ind w:left="709" w:hanging="283"/>
      </w:pPr>
      <w:r w:rsidRPr="00B009A5">
        <w:t>409/1 - „Pozostałe koszty rodzajowe – wydatki kwalifikowalne”,</w:t>
      </w:r>
    </w:p>
    <w:p w14:paraId="54D279E8" w14:textId="77777777" w:rsidR="006C32C3" w:rsidRPr="00B009A5" w:rsidRDefault="006C32C3" w:rsidP="00B009A5">
      <w:pPr>
        <w:numPr>
          <w:ilvl w:val="0"/>
          <w:numId w:val="36"/>
        </w:numPr>
        <w:tabs>
          <w:tab w:val="left" w:pos="286"/>
          <w:tab w:val="left" w:pos="993"/>
          <w:tab w:val="left" w:pos="1134"/>
          <w:tab w:val="left" w:pos="1418"/>
        </w:tabs>
        <w:autoSpaceDE w:val="0"/>
        <w:autoSpaceDN w:val="0"/>
        <w:adjustRightInd w:val="0"/>
        <w:spacing w:line="300" w:lineRule="exact"/>
        <w:ind w:left="709" w:hanging="283"/>
      </w:pPr>
      <w:r w:rsidRPr="00B009A5">
        <w:t>409/2 - „Pozostałe koszty rodzajowe – wydatki niekwalifikowalne”.</w:t>
      </w:r>
    </w:p>
    <w:p w14:paraId="299BADB9"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409.</w:t>
      </w:r>
    </w:p>
    <w:p w14:paraId="01E5812C" w14:textId="6DCCC681" w:rsidR="007228D7" w:rsidRPr="00B009A5" w:rsidRDefault="007228D7" w:rsidP="00B009A5">
      <w:pPr>
        <w:pStyle w:val="Style24"/>
        <w:widowControl/>
        <w:spacing w:line="300" w:lineRule="exact"/>
        <w:ind w:firstLine="0"/>
        <w:rPr>
          <w:rStyle w:val="FontStyle38"/>
          <w:rFonts w:eastAsia="Arial Unicode MS"/>
        </w:rPr>
      </w:pPr>
      <w:r w:rsidRPr="00B009A5">
        <w:rPr>
          <w:rStyle w:val="FontStyle38"/>
          <w:rFonts w:eastAsia="Arial Unicode MS"/>
        </w:rPr>
        <w:t xml:space="preserve">W ramach konta 409 </w:t>
      </w:r>
      <w:r w:rsidRPr="00B009A5">
        <w:t>„Pozostałe koszty rodzajowe”</w:t>
      </w:r>
      <w:r w:rsidRPr="00B009A5">
        <w:rPr>
          <w:rStyle w:val="FontStyle38"/>
          <w:rFonts w:eastAsia="Arial Unicode MS"/>
        </w:rPr>
        <w:t xml:space="preserve"> zostało wyodrębnione konto 409/P – „</w:t>
      </w:r>
      <w:r w:rsidRPr="00B009A5">
        <w:t xml:space="preserve">Koszty podróży służbowych” </w:t>
      </w:r>
      <w:r w:rsidRPr="00B009A5">
        <w:rPr>
          <w:rStyle w:val="FontStyle38"/>
          <w:rFonts w:eastAsia="Arial Unicode MS"/>
        </w:rPr>
        <w:t xml:space="preserve">dla ewidencjonowania kosztów dotyczących wyłącznie podróży służbowych. </w:t>
      </w:r>
    </w:p>
    <w:p w14:paraId="5C993712" w14:textId="3F639B41" w:rsidR="007228D7" w:rsidRPr="00B009A5" w:rsidRDefault="00DA4549" w:rsidP="00B009A5">
      <w:pPr>
        <w:pStyle w:val="Style24"/>
        <w:widowControl/>
        <w:spacing w:line="300" w:lineRule="exact"/>
        <w:ind w:firstLine="0"/>
        <w:rPr>
          <w:rStyle w:val="FontStyle38"/>
          <w:rFonts w:eastAsia="Arial Unicode MS"/>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w:t>
      </w:r>
      <w:r w:rsidRPr="00B009A5">
        <w:t xml:space="preserve"> w </w:t>
      </w:r>
      <w:r w:rsidRPr="00B009A5">
        <w:rPr>
          <w:rStyle w:val="FontStyle38"/>
        </w:rPr>
        <w:t xml:space="preserve">ramach funkcjonowania konta </w:t>
      </w:r>
      <w:r w:rsidR="007228D7" w:rsidRPr="00B009A5">
        <w:rPr>
          <w:rStyle w:val="FontStyle38"/>
          <w:rFonts w:eastAsia="Arial Unicode MS"/>
        </w:rPr>
        <w:t>409/P – „</w:t>
      </w:r>
      <w:r w:rsidR="007228D7" w:rsidRPr="00B009A5">
        <w:t>Koszty podróży służbowych”</w:t>
      </w:r>
      <w:r w:rsidR="007228D7" w:rsidRPr="00B009A5">
        <w:rPr>
          <w:b/>
          <w:bCs/>
        </w:rPr>
        <w:t xml:space="preserve"> </w:t>
      </w:r>
      <w:r w:rsidR="007228D7" w:rsidRPr="00B009A5">
        <w:t xml:space="preserve">wprowadza się </w:t>
      </w:r>
      <w:r w:rsidR="007228D7" w:rsidRPr="00B009A5">
        <w:rPr>
          <w:rStyle w:val="FontStyle38"/>
          <w:rFonts w:eastAsia="Arial Unicode MS"/>
        </w:rPr>
        <w:t>następujące konta:</w:t>
      </w:r>
    </w:p>
    <w:p w14:paraId="7CE28F52" w14:textId="77777777" w:rsidR="007228D7" w:rsidRPr="00B009A5" w:rsidRDefault="007228D7" w:rsidP="00B71EC7">
      <w:pPr>
        <w:numPr>
          <w:ilvl w:val="0"/>
          <w:numId w:val="63"/>
        </w:numPr>
        <w:tabs>
          <w:tab w:val="left" w:pos="709"/>
        </w:tabs>
        <w:autoSpaceDE w:val="0"/>
        <w:autoSpaceDN w:val="0"/>
        <w:adjustRightInd w:val="0"/>
        <w:spacing w:line="300" w:lineRule="exact"/>
        <w:ind w:left="709" w:hanging="283"/>
      </w:pPr>
      <w:r w:rsidRPr="00B009A5">
        <w:t>409/P/1 - „Koszty podróży służbowych – wydatki kwalifikowalne”,</w:t>
      </w:r>
    </w:p>
    <w:p w14:paraId="1AA12F35" w14:textId="77777777" w:rsidR="007228D7" w:rsidRPr="00B009A5" w:rsidRDefault="007228D7" w:rsidP="00B71EC7">
      <w:pPr>
        <w:numPr>
          <w:ilvl w:val="0"/>
          <w:numId w:val="63"/>
        </w:numPr>
        <w:tabs>
          <w:tab w:val="left" w:pos="709"/>
        </w:tabs>
        <w:autoSpaceDE w:val="0"/>
        <w:autoSpaceDN w:val="0"/>
        <w:adjustRightInd w:val="0"/>
        <w:spacing w:line="300" w:lineRule="exact"/>
        <w:ind w:left="709" w:hanging="283"/>
      </w:pPr>
      <w:r w:rsidRPr="00B009A5">
        <w:t>409/P/2 - „Koszty podróży służbowych – wydatki niekwalifikowalne”.</w:t>
      </w:r>
    </w:p>
    <w:p w14:paraId="7CAED094" w14:textId="7C499890" w:rsidR="00F40EB4" w:rsidRPr="00B009A5" w:rsidRDefault="007228D7" w:rsidP="00B009A5">
      <w:pPr>
        <w:pStyle w:val="Style13"/>
        <w:widowControl/>
        <w:spacing w:line="300" w:lineRule="exact"/>
        <w:ind w:firstLine="0"/>
        <w:rPr>
          <w:rStyle w:val="FontStyle38"/>
          <w:rFonts w:eastAsia="Arial Unicode MS"/>
        </w:rPr>
      </w:pPr>
      <w:r w:rsidRPr="00B009A5">
        <w:rPr>
          <w:rStyle w:val="FontStyle38"/>
          <w:rFonts w:eastAsia="Arial Unicode MS"/>
        </w:rPr>
        <w:t>Zasady funkcjonowania powyższych kont są analogiczne jak konta 409/P.</w:t>
      </w:r>
    </w:p>
    <w:p w14:paraId="05262625" w14:textId="14E48470" w:rsidR="009B24FF" w:rsidRPr="005B7C7E" w:rsidRDefault="009B24FF" w:rsidP="005B7C7E">
      <w:pPr>
        <w:pStyle w:val="Style18"/>
        <w:widowControl/>
        <w:numPr>
          <w:ilvl w:val="0"/>
          <w:numId w:val="89"/>
        </w:numPr>
        <w:tabs>
          <w:tab w:val="left" w:pos="567"/>
        </w:tabs>
        <w:spacing w:before="120" w:line="300" w:lineRule="exact"/>
        <w:ind w:left="567" w:hanging="357"/>
        <w:jc w:val="both"/>
        <w:rPr>
          <w:b/>
          <w:bCs/>
        </w:rPr>
      </w:pPr>
      <w:r w:rsidRPr="005B7C7E">
        <w:rPr>
          <w:b/>
          <w:bCs/>
        </w:rPr>
        <w:t>Konto 753 – „Inne koszty finansowe”</w:t>
      </w:r>
    </w:p>
    <w:p w14:paraId="23920307" w14:textId="07A7B705" w:rsidR="009B24FF" w:rsidRPr="00B009A5" w:rsidRDefault="009B24FF" w:rsidP="00B009A5">
      <w:pPr>
        <w:autoSpaceDE w:val="0"/>
        <w:autoSpaceDN w:val="0"/>
        <w:adjustRightInd w:val="0"/>
        <w:spacing w:line="300" w:lineRule="exact"/>
      </w:pPr>
      <w:r w:rsidRPr="00B009A5">
        <w:t>Na koncie 75</w:t>
      </w:r>
      <w:r w:rsidR="00C12CC0" w:rsidRPr="00B009A5">
        <w:t>3</w:t>
      </w:r>
      <w:r w:rsidRPr="00B009A5">
        <w:t xml:space="preserve"> księguje się </w:t>
      </w:r>
      <w:r w:rsidR="00E81CF3" w:rsidRPr="00B009A5">
        <w:t xml:space="preserve">ujemne </w:t>
      </w:r>
      <w:r w:rsidRPr="00B009A5">
        <w:t xml:space="preserve">różnice kursowe. </w:t>
      </w:r>
    </w:p>
    <w:p w14:paraId="55A9DF57" w14:textId="77777777" w:rsidR="0034721C" w:rsidRPr="00B009A5" w:rsidRDefault="0034721C" w:rsidP="00B009A5">
      <w:pPr>
        <w:pStyle w:val="Style17"/>
        <w:widowControl/>
        <w:spacing w:line="300" w:lineRule="exact"/>
        <w:ind w:firstLine="0"/>
        <w:jc w:val="both"/>
        <w:rPr>
          <w:rStyle w:val="FontStyle24"/>
        </w:rPr>
      </w:pPr>
      <w:r w:rsidRPr="00B009A5">
        <w:rPr>
          <w:rStyle w:val="FontStyle24"/>
        </w:rPr>
        <w:t xml:space="preserve">Ewidencja szczegółowa prowadzona jest w pełnej klasyfikacji budżetowej i z podziałem na kategorie zadań. </w:t>
      </w:r>
    </w:p>
    <w:p w14:paraId="755F6BB0" w14:textId="53D3BF2B" w:rsidR="00C12CC0" w:rsidRPr="00B009A5" w:rsidRDefault="00C12CC0" w:rsidP="00B009A5">
      <w:pPr>
        <w:autoSpaceDE w:val="0"/>
        <w:autoSpaceDN w:val="0"/>
        <w:adjustRightInd w:val="0"/>
        <w:spacing w:line="300" w:lineRule="exact"/>
      </w:pPr>
      <w:r w:rsidRPr="00B009A5">
        <w:rPr>
          <w:rStyle w:val="FontStyle24"/>
        </w:rPr>
        <w:t xml:space="preserve">Na stronie </w:t>
      </w:r>
      <w:proofErr w:type="spellStart"/>
      <w:r w:rsidRPr="00B009A5">
        <w:rPr>
          <w:rStyle w:val="FontStyle22"/>
          <w:b w:val="0"/>
          <w:bCs w:val="0"/>
        </w:rPr>
        <w:t>Wn</w:t>
      </w:r>
      <w:proofErr w:type="spellEnd"/>
      <w:r w:rsidRPr="00B009A5">
        <w:rPr>
          <w:rStyle w:val="FontStyle22"/>
          <w:b w:val="0"/>
          <w:bCs w:val="0"/>
        </w:rPr>
        <w:t xml:space="preserve"> konta 753</w:t>
      </w:r>
      <w:r w:rsidRPr="00B009A5">
        <w:t xml:space="preserve"> ujmuje się </w:t>
      </w:r>
      <w:r w:rsidR="00E81CF3" w:rsidRPr="00B009A5">
        <w:t>ujemne różnice kursowe</w:t>
      </w:r>
      <w:r w:rsidR="00074D70" w:rsidRPr="00B009A5">
        <w:t xml:space="preserve">. </w:t>
      </w:r>
    </w:p>
    <w:p w14:paraId="68B32DAE" w14:textId="380D3B8C" w:rsidR="00C12CC0" w:rsidRPr="00B009A5" w:rsidRDefault="00C12CC0" w:rsidP="00B009A5">
      <w:pPr>
        <w:pStyle w:val="Style17"/>
        <w:widowControl/>
        <w:spacing w:line="300" w:lineRule="exact"/>
        <w:ind w:firstLine="0"/>
        <w:jc w:val="both"/>
        <w:rPr>
          <w:rStyle w:val="FontStyle24"/>
        </w:rPr>
      </w:pPr>
      <w:r w:rsidRPr="00B009A5">
        <w:rPr>
          <w:rStyle w:val="FontStyle24"/>
        </w:rPr>
        <w:t xml:space="preserve">Na stronie </w:t>
      </w:r>
      <w:r w:rsidRPr="00B009A5">
        <w:rPr>
          <w:rStyle w:val="FontStyle22"/>
          <w:b w:val="0"/>
          <w:bCs w:val="0"/>
        </w:rPr>
        <w:t>Ma konta 7</w:t>
      </w:r>
      <w:r w:rsidR="00091DF9" w:rsidRPr="00B009A5">
        <w:rPr>
          <w:rStyle w:val="FontStyle22"/>
          <w:b w:val="0"/>
          <w:bCs w:val="0"/>
        </w:rPr>
        <w:t>53</w:t>
      </w:r>
      <w:r w:rsidRPr="00B009A5">
        <w:rPr>
          <w:rStyle w:val="FontStyle22"/>
        </w:rPr>
        <w:t xml:space="preserve"> </w:t>
      </w:r>
      <w:r w:rsidRPr="00B009A5">
        <w:rPr>
          <w:rStyle w:val="FontStyle24"/>
        </w:rPr>
        <w:t>ujmuje się przeniesienie na koniec roku obrotowego pozostałych kosztów operacyjnych na konto 860.</w:t>
      </w:r>
    </w:p>
    <w:p w14:paraId="3CEC5809" w14:textId="31AF9C3B" w:rsidR="00C12CC0" w:rsidRPr="00B009A5" w:rsidRDefault="005A5173" w:rsidP="00B009A5">
      <w:pPr>
        <w:pStyle w:val="Style17"/>
        <w:widowControl/>
        <w:spacing w:line="300" w:lineRule="exact"/>
        <w:ind w:firstLine="0"/>
        <w:jc w:val="both"/>
        <w:rPr>
          <w:rStyle w:val="FontStyle24"/>
        </w:rPr>
      </w:pPr>
      <w:r w:rsidRPr="00B009A5">
        <w:rPr>
          <w:rStyle w:val="FontStyle24"/>
        </w:rPr>
        <w:t>N</w:t>
      </w:r>
      <w:r w:rsidR="00C12CC0" w:rsidRPr="00B009A5">
        <w:rPr>
          <w:rStyle w:val="FontStyle24"/>
        </w:rPr>
        <w:t>a koniec roku konto 7</w:t>
      </w:r>
      <w:r w:rsidR="00091DF9" w:rsidRPr="00B009A5">
        <w:rPr>
          <w:rStyle w:val="FontStyle24"/>
        </w:rPr>
        <w:t>53</w:t>
      </w:r>
      <w:r w:rsidR="00C12CC0" w:rsidRPr="00B009A5">
        <w:rPr>
          <w:rStyle w:val="FontStyle24"/>
        </w:rPr>
        <w:t xml:space="preserve"> nie wykazuje salda.</w:t>
      </w:r>
    </w:p>
    <w:p w14:paraId="3B3083D3" w14:textId="77777777" w:rsidR="00F37121" w:rsidRDefault="00F37121">
      <w:pPr>
        <w:spacing w:after="160" w:line="259" w:lineRule="auto"/>
        <w:jc w:val="left"/>
        <w:rPr>
          <w:b/>
          <w:bCs/>
        </w:rPr>
      </w:pPr>
      <w:r>
        <w:rPr>
          <w:b/>
          <w:bCs/>
        </w:rPr>
        <w:br w:type="page"/>
      </w:r>
    </w:p>
    <w:p w14:paraId="198431CE" w14:textId="34765891" w:rsidR="00F40EB4" w:rsidRPr="005B7C7E" w:rsidRDefault="00F40EB4" w:rsidP="005B7C7E">
      <w:pPr>
        <w:pStyle w:val="Style18"/>
        <w:widowControl/>
        <w:numPr>
          <w:ilvl w:val="0"/>
          <w:numId w:val="89"/>
        </w:numPr>
        <w:tabs>
          <w:tab w:val="left" w:pos="567"/>
        </w:tabs>
        <w:spacing w:before="120" w:line="300" w:lineRule="exact"/>
        <w:ind w:left="567" w:hanging="357"/>
        <w:jc w:val="both"/>
        <w:rPr>
          <w:b/>
          <w:bCs/>
        </w:rPr>
      </w:pPr>
      <w:r w:rsidRPr="005B7C7E">
        <w:rPr>
          <w:b/>
          <w:bCs/>
        </w:rPr>
        <w:lastRenderedPageBreak/>
        <w:t>Konto 754 – „Inne przychody finansowe”</w:t>
      </w:r>
    </w:p>
    <w:p w14:paraId="7F77592A" w14:textId="77777777" w:rsidR="00F40EB4" w:rsidRPr="00B009A5" w:rsidRDefault="00F40EB4" w:rsidP="00B009A5">
      <w:pPr>
        <w:autoSpaceDE w:val="0"/>
        <w:autoSpaceDN w:val="0"/>
        <w:adjustRightInd w:val="0"/>
        <w:spacing w:line="300" w:lineRule="exact"/>
      </w:pPr>
      <w:r w:rsidRPr="00B009A5">
        <w:t xml:space="preserve">Na koncie 754 księguje się dodatnie różnice kursowe. </w:t>
      </w:r>
    </w:p>
    <w:p w14:paraId="492EF1EC" w14:textId="77777777" w:rsidR="0034721C" w:rsidRPr="00B009A5" w:rsidRDefault="0034721C" w:rsidP="00B009A5">
      <w:pPr>
        <w:autoSpaceDE w:val="0"/>
        <w:autoSpaceDN w:val="0"/>
        <w:adjustRightInd w:val="0"/>
        <w:spacing w:line="300" w:lineRule="exact"/>
      </w:pPr>
      <w:r w:rsidRPr="00B009A5">
        <w:t xml:space="preserve">Ewidencja szczegółowa prowadzona jest w pełnej klasyfikacji budżetowej i z podziałem </w:t>
      </w:r>
      <w:r w:rsidRPr="00B009A5">
        <w:br/>
        <w:t xml:space="preserve">na kategorie zadań. </w:t>
      </w:r>
    </w:p>
    <w:p w14:paraId="6090A39A" w14:textId="5209FDE8" w:rsidR="00E81CF3" w:rsidRPr="00B009A5" w:rsidRDefault="00E81CF3" w:rsidP="00B009A5">
      <w:pPr>
        <w:tabs>
          <w:tab w:val="left" w:pos="1276"/>
        </w:tabs>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7</w:t>
      </w:r>
      <w:r w:rsidR="00074D70" w:rsidRPr="00B009A5">
        <w:rPr>
          <w:bCs/>
        </w:rPr>
        <w:t>54</w:t>
      </w:r>
      <w:r w:rsidRPr="00B009A5">
        <w:rPr>
          <w:bCs/>
        </w:rPr>
        <w:t xml:space="preserve"> </w:t>
      </w:r>
      <w:r w:rsidRPr="00B009A5">
        <w:t>księguje się przeniesienie na koniec roku osiągniętych pozostałych przychodów operacyjnych na konto 860.</w:t>
      </w:r>
    </w:p>
    <w:p w14:paraId="27E13D36" w14:textId="0B63A5E9" w:rsidR="00E81CF3" w:rsidRPr="00B009A5" w:rsidRDefault="00E81CF3" w:rsidP="00B009A5">
      <w:pPr>
        <w:tabs>
          <w:tab w:val="left" w:pos="1276"/>
        </w:tabs>
        <w:autoSpaceDE w:val="0"/>
        <w:autoSpaceDN w:val="0"/>
        <w:adjustRightInd w:val="0"/>
        <w:spacing w:line="300" w:lineRule="exact"/>
      </w:pPr>
      <w:r w:rsidRPr="00B009A5">
        <w:t>Na stronie Ma konta 7</w:t>
      </w:r>
      <w:r w:rsidR="00074D70" w:rsidRPr="00B009A5">
        <w:t>54</w:t>
      </w:r>
      <w:r w:rsidRPr="00B009A5">
        <w:t xml:space="preserve"> ujmuje się w szczególności </w:t>
      </w:r>
      <w:r w:rsidR="00074D70" w:rsidRPr="00B009A5">
        <w:t>dodatnie różnice kursowe.</w:t>
      </w:r>
    </w:p>
    <w:p w14:paraId="06F61A89" w14:textId="74D0E014" w:rsidR="00E81CF3" w:rsidRPr="00B009A5" w:rsidRDefault="00E81CF3" w:rsidP="00B009A5">
      <w:pPr>
        <w:autoSpaceDE w:val="0"/>
        <w:autoSpaceDN w:val="0"/>
        <w:adjustRightInd w:val="0"/>
        <w:spacing w:line="300" w:lineRule="exact"/>
      </w:pPr>
      <w:r w:rsidRPr="00B009A5">
        <w:t>Na koniec roku konto 7</w:t>
      </w:r>
      <w:r w:rsidR="005A5173" w:rsidRPr="00B009A5">
        <w:t>54</w:t>
      </w:r>
      <w:r w:rsidRPr="00B009A5">
        <w:t xml:space="preserve"> nie wykazuje salda.</w:t>
      </w:r>
    </w:p>
    <w:p w14:paraId="660E87A6" w14:textId="77777777" w:rsidR="00F40EB4" w:rsidRPr="005B7C7E" w:rsidRDefault="00F40EB4" w:rsidP="005B7C7E">
      <w:pPr>
        <w:pStyle w:val="Style18"/>
        <w:widowControl/>
        <w:numPr>
          <w:ilvl w:val="0"/>
          <w:numId w:val="89"/>
        </w:numPr>
        <w:tabs>
          <w:tab w:val="left" w:pos="567"/>
        </w:tabs>
        <w:spacing w:before="120" w:line="300" w:lineRule="exact"/>
        <w:ind w:left="567" w:hanging="357"/>
        <w:jc w:val="both"/>
        <w:rPr>
          <w:b/>
          <w:bCs/>
        </w:rPr>
      </w:pPr>
      <w:r w:rsidRPr="005B7C7E">
        <w:rPr>
          <w:b/>
          <w:bCs/>
        </w:rPr>
        <w:t>Konto 760 - „Pozostałe przychody operacyjne"</w:t>
      </w:r>
    </w:p>
    <w:p w14:paraId="5676E789" w14:textId="5ED0EA01" w:rsidR="00F40EB4" w:rsidRPr="00B009A5" w:rsidRDefault="00F40EB4" w:rsidP="00B009A5">
      <w:pPr>
        <w:autoSpaceDE w:val="0"/>
        <w:autoSpaceDN w:val="0"/>
        <w:adjustRightInd w:val="0"/>
        <w:spacing w:line="300" w:lineRule="exact"/>
      </w:pPr>
      <w:r w:rsidRPr="00B009A5">
        <w:t>Konto 760 służy do ewidencji przychodów nie związanych bezpośrednio podstawową działalnością Urzędu</w:t>
      </w:r>
      <w:r w:rsidR="0034721C" w:rsidRPr="00B009A5">
        <w:t>, a w szczególności przyjęci</w:t>
      </w:r>
      <w:r w:rsidR="00FF6D88" w:rsidRPr="00B009A5">
        <w:t>a</w:t>
      </w:r>
      <w:r w:rsidR="0034721C" w:rsidRPr="00B009A5">
        <w:t xml:space="preserve"> nieodpłatne otrzymanych pozostałych środków trwałych</w:t>
      </w:r>
      <w:r w:rsidR="00FF6D88" w:rsidRPr="00B009A5">
        <w:t xml:space="preserve"> oraz </w:t>
      </w:r>
      <w:r w:rsidR="00FF6D88" w:rsidRPr="00B009A5">
        <w:rPr>
          <w:rStyle w:val="FontStyle24"/>
        </w:rPr>
        <w:t>zaokrągleń z tytułu operacji księgowych</w:t>
      </w:r>
      <w:r w:rsidR="0034721C" w:rsidRPr="00B009A5">
        <w:t>.</w:t>
      </w:r>
    </w:p>
    <w:p w14:paraId="6AC5900B" w14:textId="77777777" w:rsidR="00C45C7A" w:rsidRPr="00B009A5" w:rsidRDefault="00C45C7A" w:rsidP="00B009A5">
      <w:pPr>
        <w:autoSpaceDE w:val="0"/>
        <w:autoSpaceDN w:val="0"/>
        <w:adjustRightInd w:val="0"/>
        <w:spacing w:line="300" w:lineRule="exact"/>
      </w:pPr>
      <w:r w:rsidRPr="00B009A5">
        <w:t xml:space="preserve">Ewidencja szczegółowa prowadzona jest w pełnej klasyfikacji budżetowej i z podziałem </w:t>
      </w:r>
      <w:r w:rsidRPr="00B009A5">
        <w:br/>
        <w:t xml:space="preserve">na kategorie zadań. </w:t>
      </w:r>
    </w:p>
    <w:p w14:paraId="2A9D52C1" w14:textId="77777777" w:rsidR="00F40EB4" w:rsidRPr="00B009A5" w:rsidRDefault="00F40EB4" w:rsidP="00B009A5">
      <w:pPr>
        <w:tabs>
          <w:tab w:val="left" w:pos="1276"/>
        </w:tabs>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760 </w:t>
      </w:r>
      <w:r w:rsidRPr="00B009A5">
        <w:t>księguje się przeniesienie na koniec roku osiągniętych pozostałych przychodów operacyjnych na konto 860.</w:t>
      </w:r>
    </w:p>
    <w:p w14:paraId="7F598388" w14:textId="77777777" w:rsidR="0061678A" w:rsidRPr="00B009A5" w:rsidRDefault="00F40EB4" w:rsidP="00B009A5">
      <w:pPr>
        <w:tabs>
          <w:tab w:val="left" w:pos="1276"/>
        </w:tabs>
        <w:autoSpaceDE w:val="0"/>
        <w:autoSpaceDN w:val="0"/>
        <w:adjustRightInd w:val="0"/>
        <w:spacing w:line="300" w:lineRule="exact"/>
      </w:pPr>
      <w:r w:rsidRPr="00B009A5">
        <w:t>Na stronie Ma konta 760 ujmuje się</w:t>
      </w:r>
      <w:r w:rsidR="0061678A" w:rsidRPr="00B009A5">
        <w:t xml:space="preserve"> w szczególności:</w:t>
      </w:r>
    </w:p>
    <w:p w14:paraId="1A01122D" w14:textId="7976A48D" w:rsidR="00FF6D88" w:rsidRPr="00B009A5" w:rsidRDefault="00FF6D88" w:rsidP="00B71EC7">
      <w:pPr>
        <w:numPr>
          <w:ilvl w:val="0"/>
          <w:numId w:val="86"/>
        </w:numPr>
        <w:tabs>
          <w:tab w:val="left" w:pos="709"/>
        </w:tabs>
        <w:autoSpaceDE w:val="0"/>
        <w:autoSpaceDN w:val="0"/>
        <w:adjustRightInd w:val="0"/>
        <w:spacing w:line="300" w:lineRule="exact"/>
      </w:pPr>
      <w:r w:rsidRPr="00B009A5">
        <w:t>nieodpłatne otrzymanie pozostałych środków trwałych w korespondencji z kontem 013,</w:t>
      </w:r>
    </w:p>
    <w:p w14:paraId="4A142506" w14:textId="5736D8B1" w:rsidR="00335916" w:rsidRPr="00B009A5" w:rsidRDefault="0061678A" w:rsidP="00B71EC7">
      <w:pPr>
        <w:numPr>
          <w:ilvl w:val="0"/>
          <w:numId w:val="86"/>
        </w:numPr>
        <w:tabs>
          <w:tab w:val="left" w:pos="709"/>
        </w:tabs>
        <w:autoSpaceDE w:val="0"/>
        <w:autoSpaceDN w:val="0"/>
        <w:adjustRightInd w:val="0"/>
        <w:spacing w:line="300" w:lineRule="exact"/>
      </w:pPr>
      <w:r w:rsidRPr="00B009A5">
        <w:t>zaokrąglenia z tytułu operacji księgowych w korespondencji z kontem 234</w:t>
      </w:r>
      <w:r w:rsidR="00FF6D88" w:rsidRPr="00B009A5">
        <w:t>.</w:t>
      </w:r>
    </w:p>
    <w:p w14:paraId="73D6CA64" w14:textId="10A01786" w:rsidR="00F40EB4" w:rsidRPr="00B009A5" w:rsidRDefault="00F40EB4" w:rsidP="00B009A5">
      <w:pPr>
        <w:autoSpaceDE w:val="0"/>
        <w:autoSpaceDN w:val="0"/>
        <w:adjustRightInd w:val="0"/>
        <w:spacing w:line="300" w:lineRule="exact"/>
      </w:pPr>
      <w:r w:rsidRPr="00B009A5">
        <w:t>Na koniec roku konto 760 nie wykazuje salda.</w:t>
      </w:r>
    </w:p>
    <w:p w14:paraId="21FAABE8" w14:textId="13BC2222" w:rsidR="00335916" w:rsidRPr="00B009A5" w:rsidRDefault="00335916" w:rsidP="00B009A5">
      <w:pPr>
        <w:pStyle w:val="Style24"/>
        <w:widowControl/>
        <w:spacing w:line="300" w:lineRule="exact"/>
        <w:ind w:firstLine="0"/>
        <w:rPr>
          <w:rStyle w:val="FontStyle38"/>
          <w:rFonts w:eastAsia="Arial Unicode MS"/>
        </w:rPr>
      </w:pPr>
      <w:r w:rsidRPr="00B009A5">
        <w:rPr>
          <w:rStyle w:val="FontStyle38"/>
          <w:rFonts w:eastAsia="Arial Unicode MS"/>
        </w:rPr>
        <w:t xml:space="preserve">W ramach konta 760 </w:t>
      </w:r>
      <w:r w:rsidRPr="00B009A5">
        <w:t xml:space="preserve">„Pozostałe przychody operacyjne” </w:t>
      </w:r>
      <w:r w:rsidRPr="00B009A5">
        <w:rPr>
          <w:rStyle w:val="FontStyle38"/>
          <w:rFonts w:eastAsia="Arial Unicode MS"/>
        </w:rPr>
        <w:t>zostało wyodrębnione konto 76</w:t>
      </w:r>
      <w:r w:rsidR="00FE1A86" w:rsidRPr="00B009A5">
        <w:rPr>
          <w:rStyle w:val="FontStyle38"/>
          <w:rFonts w:eastAsia="Arial Unicode MS"/>
        </w:rPr>
        <w:t>0</w:t>
      </w:r>
      <w:r w:rsidRPr="00B009A5">
        <w:rPr>
          <w:rStyle w:val="FontStyle38"/>
          <w:rFonts w:eastAsia="Arial Unicode MS"/>
        </w:rPr>
        <w:t>/P – „</w:t>
      </w:r>
      <w:r w:rsidRPr="00B009A5">
        <w:t xml:space="preserve">Pozostałe przychody operacyjne podróży służbowych” </w:t>
      </w:r>
      <w:r w:rsidRPr="00B009A5">
        <w:rPr>
          <w:rStyle w:val="FontStyle38"/>
          <w:rFonts w:eastAsia="Arial Unicode MS"/>
        </w:rPr>
        <w:t xml:space="preserve">dla ewidencjonowania kosztów dotyczących wyłącznie podróży służbowych. </w:t>
      </w:r>
    </w:p>
    <w:p w14:paraId="28A19629" w14:textId="003972F8" w:rsidR="00335916" w:rsidRPr="00B009A5" w:rsidRDefault="00335916" w:rsidP="00B009A5">
      <w:pPr>
        <w:pStyle w:val="Style24"/>
        <w:widowControl/>
        <w:spacing w:line="300" w:lineRule="exact"/>
        <w:ind w:firstLine="0"/>
        <w:rPr>
          <w:rStyle w:val="FontStyle38"/>
          <w:rFonts w:eastAsia="Arial Unicode MS"/>
        </w:rPr>
      </w:pPr>
      <w:r w:rsidRPr="00B009A5">
        <w:t xml:space="preserve">Dla wyodrębnienia wydatków dotyczących wydatków kwalifikowalnych i niekwalifikowalnych </w:t>
      </w:r>
      <w:r w:rsidRPr="00B009A5">
        <w:rPr>
          <w:rStyle w:val="FontStyle38"/>
        </w:rPr>
        <w:t>Projektu, zgodnie z</w:t>
      </w:r>
      <w:r w:rsidRPr="00B009A5">
        <w:t xml:space="preserve"> zapisami umowy o partnerstwie, w </w:t>
      </w:r>
      <w:r w:rsidRPr="00B009A5">
        <w:rPr>
          <w:rStyle w:val="FontStyle38"/>
        </w:rPr>
        <w:t xml:space="preserve">ramach funkcjonowania konta </w:t>
      </w:r>
      <w:r w:rsidRPr="00B009A5">
        <w:rPr>
          <w:rStyle w:val="FontStyle38"/>
          <w:rFonts w:eastAsia="Arial Unicode MS"/>
        </w:rPr>
        <w:t>76</w:t>
      </w:r>
      <w:r w:rsidR="00FE1A86" w:rsidRPr="00B009A5">
        <w:rPr>
          <w:rStyle w:val="FontStyle38"/>
          <w:rFonts w:eastAsia="Arial Unicode MS"/>
        </w:rPr>
        <w:t>0</w:t>
      </w:r>
      <w:r w:rsidRPr="00B009A5">
        <w:rPr>
          <w:rStyle w:val="FontStyle38"/>
          <w:rFonts w:eastAsia="Arial Unicode MS"/>
        </w:rPr>
        <w:t>/P – „</w:t>
      </w:r>
      <w:r w:rsidRPr="00B009A5">
        <w:t xml:space="preserve">Pozostałe koszty operacyjne podróży służbowych” wprowadza się </w:t>
      </w:r>
      <w:r w:rsidRPr="00B009A5">
        <w:rPr>
          <w:rStyle w:val="FontStyle38"/>
          <w:rFonts w:eastAsia="Arial Unicode MS"/>
        </w:rPr>
        <w:t>następujące konta:</w:t>
      </w:r>
    </w:p>
    <w:p w14:paraId="5A0A632F" w14:textId="0A186AED" w:rsidR="00335916" w:rsidRPr="00B009A5" w:rsidRDefault="00335916" w:rsidP="00B71EC7">
      <w:pPr>
        <w:numPr>
          <w:ilvl w:val="0"/>
          <w:numId w:val="70"/>
        </w:numPr>
        <w:tabs>
          <w:tab w:val="left" w:pos="709"/>
        </w:tabs>
        <w:autoSpaceDE w:val="0"/>
        <w:autoSpaceDN w:val="0"/>
        <w:adjustRightInd w:val="0"/>
        <w:spacing w:line="300" w:lineRule="exact"/>
        <w:ind w:left="709" w:hanging="283"/>
      </w:pPr>
      <w:r w:rsidRPr="00B009A5">
        <w:t xml:space="preserve">760/P/1 </w:t>
      </w:r>
      <w:r w:rsidR="00FF6D88" w:rsidRPr="00B009A5">
        <w:t>–</w:t>
      </w:r>
      <w:r w:rsidRPr="00B009A5">
        <w:t xml:space="preserve"> „Pozostałe przychody operacyjne podróży służbowych – wydatki kwalifikowalne”,</w:t>
      </w:r>
    </w:p>
    <w:p w14:paraId="5B8BD611" w14:textId="2E6340E2" w:rsidR="00335916" w:rsidRPr="00B009A5" w:rsidRDefault="00335916" w:rsidP="00B71EC7">
      <w:pPr>
        <w:numPr>
          <w:ilvl w:val="0"/>
          <w:numId w:val="70"/>
        </w:numPr>
        <w:tabs>
          <w:tab w:val="left" w:pos="709"/>
        </w:tabs>
        <w:autoSpaceDE w:val="0"/>
        <w:autoSpaceDN w:val="0"/>
        <w:adjustRightInd w:val="0"/>
        <w:spacing w:line="300" w:lineRule="exact"/>
        <w:ind w:left="709" w:hanging="283"/>
      </w:pPr>
      <w:r w:rsidRPr="00B009A5">
        <w:t xml:space="preserve">760/P/2 </w:t>
      </w:r>
      <w:r w:rsidR="00FF6D88" w:rsidRPr="00B009A5">
        <w:t>–</w:t>
      </w:r>
      <w:r w:rsidRPr="00B009A5">
        <w:t xml:space="preserve"> „Pozostałe przychody operacyjne podróży służbowych – wydatki niekwalifikowalne”.</w:t>
      </w:r>
    </w:p>
    <w:p w14:paraId="1EA03BC5" w14:textId="427AC445" w:rsidR="00335916" w:rsidRPr="00B009A5" w:rsidRDefault="00335916" w:rsidP="00B009A5">
      <w:pPr>
        <w:pStyle w:val="Style13"/>
        <w:widowControl/>
        <w:spacing w:line="300" w:lineRule="exact"/>
        <w:ind w:firstLine="0"/>
        <w:rPr>
          <w:rStyle w:val="FontStyle38"/>
          <w:rFonts w:eastAsia="Arial Unicode MS"/>
        </w:rPr>
      </w:pPr>
      <w:r w:rsidRPr="00B009A5">
        <w:rPr>
          <w:rStyle w:val="FontStyle38"/>
          <w:rFonts w:eastAsia="Arial Unicode MS"/>
        </w:rPr>
        <w:t>Zasady funkcjonowania powyższych kont są analogiczne jak konta 760/P.</w:t>
      </w:r>
    </w:p>
    <w:p w14:paraId="121F4B5A" w14:textId="77777777" w:rsidR="00F40EB4" w:rsidRPr="006627BC" w:rsidRDefault="00F40EB4" w:rsidP="005B7C7E">
      <w:pPr>
        <w:pStyle w:val="Style18"/>
        <w:widowControl/>
        <w:numPr>
          <w:ilvl w:val="0"/>
          <w:numId w:val="89"/>
        </w:numPr>
        <w:tabs>
          <w:tab w:val="left" w:pos="567"/>
        </w:tabs>
        <w:spacing w:before="120" w:line="300" w:lineRule="exact"/>
        <w:ind w:left="567" w:hanging="357"/>
        <w:jc w:val="both"/>
        <w:rPr>
          <w:b/>
          <w:bCs/>
        </w:rPr>
      </w:pPr>
      <w:r w:rsidRPr="006627BC">
        <w:rPr>
          <w:rStyle w:val="FontStyle22"/>
        </w:rPr>
        <w:t>Konto 761 - „Pozostałe koszty operacyjne"</w:t>
      </w:r>
    </w:p>
    <w:p w14:paraId="559A7A42" w14:textId="77777777" w:rsidR="00F40EB4" w:rsidRPr="00B009A5" w:rsidRDefault="00F40EB4" w:rsidP="00B009A5">
      <w:pPr>
        <w:pStyle w:val="Style4"/>
        <w:widowControl/>
        <w:spacing w:line="300" w:lineRule="exact"/>
      </w:pPr>
      <w:r w:rsidRPr="00B009A5">
        <w:rPr>
          <w:rStyle w:val="FontStyle24"/>
        </w:rPr>
        <w:t xml:space="preserve">Konto 761 służy do ewidencji kosztów niezwiązanych bezpośrednio z podstawową działalnością Urzędu, a w szczególności zaokrągleń z tytułu operacji księgowych. </w:t>
      </w:r>
    </w:p>
    <w:p w14:paraId="1DDB1004" w14:textId="77777777" w:rsidR="00FF6D88" w:rsidRPr="00B009A5" w:rsidRDefault="00FF6D88" w:rsidP="00B009A5">
      <w:pPr>
        <w:autoSpaceDE w:val="0"/>
        <w:autoSpaceDN w:val="0"/>
        <w:adjustRightInd w:val="0"/>
        <w:spacing w:line="300" w:lineRule="exact"/>
        <w:rPr>
          <w:rStyle w:val="FontStyle24"/>
        </w:rPr>
      </w:pPr>
      <w:r w:rsidRPr="00B009A5">
        <w:rPr>
          <w:rStyle w:val="FontStyle24"/>
        </w:rPr>
        <w:t xml:space="preserve">Ewidencja szczegółowa prowadzona jest w pełnej klasyfikacji budżetowej i z podziałem na kategorie zadań. </w:t>
      </w:r>
    </w:p>
    <w:p w14:paraId="22512985" w14:textId="583900A8" w:rsidR="00F40EB4" w:rsidRPr="00B009A5" w:rsidRDefault="00F40EB4" w:rsidP="00B009A5">
      <w:pPr>
        <w:autoSpaceDE w:val="0"/>
        <w:autoSpaceDN w:val="0"/>
        <w:adjustRightInd w:val="0"/>
        <w:spacing w:line="300" w:lineRule="exact"/>
      </w:pPr>
      <w:r w:rsidRPr="00B009A5">
        <w:rPr>
          <w:rStyle w:val="FontStyle24"/>
        </w:rPr>
        <w:t xml:space="preserve">Na stronie </w:t>
      </w:r>
      <w:proofErr w:type="spellStart"/>
      <w:r w:rsidRPr="00B009A5">
        <w:rPr>
          <w:rStyle w:val="FontStyle22"/>
          <w:b w:val="0"/>
          <w:bCs w:val="0"/>
        </w:rPr>
        <w:t>Wn</w:t>
      </w:r>
      <w:proofErr w:type="spellEnd"/>
      <w:r w:rsidRPr="00B009A5">
        <w:rPr>
          <w:rStyle w:val="FontStyle22"/>
          <w:b w:val="0"/>
          <w:bCs w:val="0"/>
        </w:rPr>
        <w:t xml:space="preserve"> konta 761</w:t>
      </w:r>
      <w:r w:rsidRPr="00B009A5">
        <w:t xml:space="preserve"> ujmuje się w szczególności zaokrąglenia z tytułu operacji księgowych w korespondencji z kontem 234.</w:t>
      </w:r>
    </w:p>
    <w:p w14:paraId="1EB28A3E" w14:textId="77777777" w:rsidR="00F40EB4" w:rsidRPr="00B009A5" w:rsidRDefault="00F40EB4" w:rsidP="00B009A5">
      <w:pPr>
        <w:pStyle w:val="Style17"/>
        <w:widowControl/>
        <w:spacing w:line="300" w:lineRule="exact"/>
        <w:ind w:firstLine="0"/>
        <w:jc w:val="both"/>
        <w:rPr>
          <w:rStyle w:val="FontStyle24"/>
        </w:rPr>
      </w:pPr>
      <w:r w:rsidRPr="00B009A5">
        <w:rPr>
          <w:rStyle w:val="FontStyle24"/>
        </w:rPr>
        <w:lastRenderedPageBreak/>
        <w:t xml:space="preserve">Na stronie </w:t>
      </w:r>
      <w:r w:rsidRPr="00B009A5">
        <w:rPr>
          <w:rStyle w:val="FontStyle22"/>
          <w:b w:val="0"/>
          <w:bCs w:val="0"/>
        </w:rPr>
        <w:t>Ma konta 761</w:t>
      </w:r>
      <w:r w:rsidRPr="00B009A5">
        <w:rPr>
          <w:rStyle w:val="FontStyle22"/>
        </w:rPr>
        <w:t xml:space="preserve"> </w:t>
      </w:r>
      <w:r w:rsidRPr="00B009A5">
        <w:rPr>
          <w:rStyle w:val="FontStyle24"/>
        </w:rPr>
        <w:t>ujmuje się przeniesienie na koniec roku obrotowego pozostałych kosztów operacyjnych na konto 860.</w:t>
      </w:r>
    </w:p>
    <w:p w14:paraId="426E2578" w14:textId="03CF0BA1" w:rsidR="00F40EB4" w:rsidRPr="00B009A5" w:rsidRDefault="00F40EB4" w:rsidP="00B009A5">
      <w:pPr>
        <w:pStyle w:val="Style17"/>
        <w:widowControl/>
        <w:spacing w:line="300" w:lineRule="exact"/>
        <w:ind w:firstLine="0"/>
        <w:jc w:val="both"/>
        <w:rPr>
          <w:rStyle w:val="FontStyle24"/>
        </w:rPr>
      </w:pPr>
      <w:r w:rsidRPr="00B009A5">
        <w:rPr>
          <w:rStyle w:val="FontStyle24"/>
        </w:rPr>
        <w:t>Na koniec roku konto 76</w:t>
      </w:r>
      <w:r w:rsidR="00FF6D88" w:rsidRPr="00B009A5">
        <w:rPr>
          <w:rStyle w:val="FontStyle24"/>
        </w:rPr>
        <w:t>1</w:t>
      </w:r>
      <w:r w:rsidRPr="00B009A5">
        <w:rPr>
          <w:rStyle w:val="FontStyle24"/>
        </w:rPr>
        <w:t xml:space="preserve"> nie wykazuje salda.</w:t>
      </w:r>
    </w:p>
    <w:p w14:paraId="16A0483C" w14:textId="69AEF673" w:rsidR="00F40EB4" w:rsidRPr="00B009A5" w:rsidRDefault="00F40EB4" w:rsidP="00B009A5">
      <w:pPr>
        <w:pStyle w:val="Style24"/>
        <w:widowControl/>
        <w:spacing w:line="300" w:lineRule="exact"/>
        <w:ind w:firstLine="0"/>
        <w:rPr>
          <w:rStyle w:val="FontStyle38"/>
          <w:rFonts w:eastAsia="Arial Unicode MS"/>
        </w:rPr>
      </w:pPr>
      <w:r w:rsidRPr="00B009A5">
        <w:rPr>
          <w:rStyle w:val="FontStyle38"/>
          <w:rFonts w:eastAsia="Arial Unicode MS"/>
        </w:rPr>
        <w:t xml:space="preserve">W ramach konta 761 </w:t>
      </w:r>
      <w:r w:rsidRPr="00B009A5">
        <w:t xml:space="preserve">„Pozostałe koszty operacyjne” </w:t>
      </w:r>
      <w:r w:rsidRPr="00B009A5">
        <w:rPr>
          <w:rStyle w:val="FontStyle38"/>
          <w:rFonts w:eastAsia="Arial Unicode MS"/>
        </w:rPr>
        <w:t>zostało wyodrębnione konto 761/P – „</w:t>
      </w:r>
      <w:r w:rsidRPr="00B009A5">
        <w:t xml:space="preserve">Pozostałe koszty operacyjne podróży służbowych” </w:t>
      </w:r>
      <w:r w:rsidRPr="00B009A5">
        <w:rPr>
          <w:rStyle w:val="FontStyle38"/>
          <w:rFonts w:eastAsia="Arial Unicode MS"/>
        </w:rPr>
        <w:t xml:space="preserve">dla ewidencjonowania kosztów dotyczących wyłącznie podróży służbowych. </w:t>
      </w:r>
    </w:p>
    <w:p w14:paraId="1DFFDEE5" w14:textId="40834043" w:rsidR="00F40EB4" w:rsidRPr="00B009A5" w:rsidRDefault="00F40EB4" w:rsidP="00B009A5">
      <w:pPr>
        <w:pStyle w:val="Style24"/>
        <w:widowControl/>
        <w:spacing w:line="300" w:lineRule="exact"/>
        <w:ind w:firstLine="0"/>
        <w:rPr>
          <w:rStyle w:val="FontStyle38"/>
          <w:rFonts w:eastAsia="Arial Unicode MS"/>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Pr="00B009A5">
        <w:t xml:space="preserve">w </w:t>
      </w:r>
      <w:r w:rsidRPr="00B009A5">
        <w:rPr>
          <w:rStyle w:val="FontStyle38"/>
        </w:rPr>
        <w:t xml:space="preserve">ramach funkcjonowania konta </w:t>
      </w:r>
      <w:r w:rsidRPr="00B009A5">
        <w:rPr>
          <w:rStyle w:val="FontStyle38"/>
          <w:rFonts w:eastAsia="Arial Unicode MS"/>
        </w:rPr>
        <w:t>761/P – „</w:t>
      </w:r>
      <w:r w:rsidRPr="00B009A5">
        <w:t xml:space="preserve">Pozostałe koszty operacyjne podróży służbowych” wprowadza się </w:t>
      </w:r>
      <w:r w:rsidRPr="00B009A5">
        <w:rPr>
          <w:rStyle w:val="FontStyle38"/>
          <w:rFonts w:eastAsia="Arial Unicode MS"/>
        </w:rPr>
        <w:t>następujące konta:</w:t>
      </w:r>
    </w:p>
    <w:p w14:paraId="7C16BA66" w14:textId="77777777" w:rsidR="00F40EB4" w:rsidRPr="00B009A5" w:rsidRDefault="00F40EB4" w:rsidP="00B71EC7">
      <w:pPr>
        <w:numPr>
          <w:ilvl w:val="0"/>
          <w:numId w:val="87"/>
        </w:numPr>
        <w:tabs>
          <w:tab w:val="left" w:pos="709"/>
        </w:tabs>
        <w:autoSpaceDE w:val="0"/>
        <w:autoSpaceDN w:val="0"/>
        <w:adjustRightInd w:val="0"/>
        <w:spacing w:line="300" w:lineRule="exact"/>
        <w:ind w:left="709" w:hanging="283"/>
      </w:pPr>
      <w:r w:rsidRPr="00B009A5">
        <w:t>761/P/1 - „Pozostałe koszty operacyjne podróży służbowych – wydatki kwalifikowalne”,</w:t>
      </w:r>
    </w:p>
    <w:p w14:paraId="0EF9D8A3" w14:textId="77777777" w:rsidR="00F40EB4" w:rsidRPr="00B009A5" w:rsidRDefault="00F40EB4" w:rsidP="00B71EC7">
      <w:pPr>
        <w:numPr>
          <w:ilvl w:val="0"/>
          <w:numId w:val="87"/>
        </w:numPr>
        <w:tabs>
          <w:tab w:val="left" w:pos="709"/>
        </w:tabs>
        <w:autoSpaceDE w:val="0"/>
        <w:autoSpaceDN w:val="0"/>
        <w:adjustRightInd w:val="0"/>
        <w:spacing w:line="300" w:lineRule="exact"/>
        <w:ind w:left="709" w:hanging="283"/>
      </w:pPr>
      <w:r w:rsidRPr="00B009A5">
        <w:t>761/P/2 - „Pozostałe koszty operacyjne podróży służbowych – wydatki niekwalifikowalne”.</w:t>
      </w:r>
    </w:p>
    <w:p w14:paraId="21F8A92D" w14:textId="75CBD68D" w:rsidR="00F40EB4" w:rsidRPr="00B009A5" w:rsidRDefault="00F40EB4" w:rsidP="00B009A5">
      <w:pPr>
        <w:pStyle w:val="Style13"/>
        <w:widowControl/>
        <w:spacing w:line="300" w:lineRule="exact"/>
        <w:ind w:firstLine="0"/>
        <w:rPr>
          <w:rStyle w:val="FontStyle38"/>
          <w:rFonts w:eastAsia="Arial Unicode MS"/>
        </w:rPr>
      </w:pPr>
      <w:r w:rsidRPr="00B009A5">
        <w:rPr>
          <w:rStyle w:val="FontStyle38"/>
          <w:rFonts w:eastAsia="Arial Unicode MS"/>
        </w:rPr>
        <w:t xml:space="preserve">Zasady funkcjonowania powyższych kont są analogiczne jak konta </w:t>
      </w:r>
      <w:r w:rsidR="00335916" w:rsidRPr="00B009A5">
        <w:rPr>
          <w:rStyle w:val="FontStyle38"/>
          <w:rFonts w:eastAsia="Arial Unicode MS"/>
        </w:rPr>
        <w:t>761</w:t>
      </w:r>
      <w:r w:rsidRPr="00B009A5">
        <w:rPr>
          <w:rStyle w:val="FontStyle38"/>
          <w:rFonts w:eastAsia="Arial Unicode MS"/>
        </w:rPr>
        <w:t>/P.</w:t>
      </w:r>
    </w:p>
    <w:p w14:paraId="54645006" w14:textId="77777777" w:rsidR="006C32C3" w:rsidRPr="005B7C7E" w:rsidRDefault="006C32C3" w:rsidP="005B7C7E">
      <w:pPr>
        <w:pStyle w:val="Akapitzlist"/>
        <w:numPr>
          <w:ilvl w:val="0"/>
          <w:numId w:val="89"/>
        </w:numPr>
        <w:tabs>
          <w:tab w:val="left" w:pos="567"/>
        </w:tabs>
        <w:autoSpaceDE w:val="0"/>
        <w:autoSpaceDN w:val="0"/>
        <w:adjustRightInd w:val="0"/>
        <w:spacing w:before="120" w:after="0" w:line="300" w:lineRule="exact"/>
        <w:ind w:left="567" w:hanging="357"/>
        <w:contextualSpacing w:val="0"/>
        <w:rPr>
          <w:rFonts w:ascii="Times New Roman" w:hAnsi="Times New Roman"/>
          <w:b/>
          <w:bCs/>
          <w:sz w:val="24"/>
          <w:szCs w:val="24"/>
        </w:rPr>
      </w:pPr>
      <w:r w:rsidRPr="005B7C7E">
        <w:rPr>
          <w:rFonts w:ascii="Times New Roman" w:hAnsi="Times New Roman"/>
          <w:b/>
          <w:bCs/>
          <w:sz w:val="24"/>
          <w:szCs w:val="24"/>
        </w:rPr>
        <w:t>Konto 800 - „Fundusz jednostki”</w:t>
      </w:r>
    </w:p>
    <w:p w14:paraId="275ECA67" w14:textId="77777777" w:rsidR="006C32C3" w:rsidRPr="00B009A5" w:rsidRDefault="006C32C3" w:rsidP="00B009A5">
      <w:pPr>
        <w:autoSpaceDE w:val="0"/>
        <w:autoSpaceDN w:val="0"/>
        <w:adjustRightInd w:val="0"/>
        <w:spacing w:line="300" w:lineRule="exact"/>
      </w:pPr>
      <w:r w:rsidRPr="00B009A5">
        <w:t xml:space="preserve">Konto 800 służy do ewidencji równowartości aktywów i ich zmian z tytułu realizacji Projektu. </w:t>
      </w:r>
    </w:p>
    <w:p w14:paraId="7A878B2F" w14:textId="77777777" w:rsidR="006C32C3" w:rsidRPr="00B009A5" w:rsidRDefault="006C32C3" w:rsidP="00B009A5">
      <w:pPr>
        <w:autoSpaceDE w:val="0"/>
        <w:autoSpaceDN w:val="0"/>
        <w:adjustRightInd w:val="0"/>
        <w:spacing w:line="300" w:lineRule="exact"/>
      </w:pPr>
      <w:r w:rsidRPr="00B009A5">
        <w:t xml:space="preserve">Ewidencja szczegółowa do konta 800 powinna umożliwić ustalenie stanu funduszu jednostki w zakresie realizowanego Projektu. </w:t>
      </w:r>
    </w:p>
    <w:p w14:paraId="42327F9D" w14:textId="77777777" w:rsidR="00E957D5" w:rsidRPr="00B009A5" w:rsidRDefault="006C32C3" w:rsidP="00B009A5">
      <w:pPr>
        <w:autoSpaceDE w:val="0"/>
        <w:autoSpaceDN w:val="0"/>
        <w:adjustRightInd w:val="0"/>
        <w:spacing w:line="300" w:lineRule="exact"/>
      </w:pPr>
      <w:r w:rsidRPr="00B009A5">
        <w:t xml:space="preserve">Na stronie </w:t>
      </w:r>
      <w:proofErr w:type="spellStart"/>
      <w:r w:rsidRPr="00B009A5">
        <w:rPr>
          <w:bCs/>
        </w:rPr>
        <w:t>Wn</w:t>
      </w:r>
      <w:proofErr w:type="spellEnd"/>
      <w:r w:rsidRPr="00B009A5">
        <w:rPr>
          <w:bCs/>
        </w:rPr>
        <w:t xml:space="preserve"> konta 800 </w:t>
      </w:r>
      <w:r w:rsidRPr="00B009A5">
        <w:t>ujmuje się w szczególności</w:t>
      </w:r>
      <w:r w:rsidR="00E957D5" w:rsidRPr="00B009A5">
        <w:t>:</w:t>
      </w:r>
      <w:r w:rsidRPr="00B009A5">
        <w:t xml:space="preserve"> </w:t>
      </w:r>
    </w:p>
    <w:p w14:paraId="44ED4FBC" w14:textId="1B6AB241" w:rsidR="009721E0" w:rsidRPr="00B009A5" w:rsidRDefault="006C32C3" w:rsidP="00B009A5">
      <w:pPr>
        <w:numPr>
          <w:ilvl w:val="0"/>
          <w:numId w:val="24"/>
        </w:numPr>
        <w:tabs>
          <w:tab w:val="left" w:pos="1134"/>
        </w:tabs>
        <w:autoSpaceDE w:val="0"/>
        <w:autoSpaceDN w:val="0"/>
        <w:adjustRightInd w:val="0"/>
        <w:spacing w:line="300" w:lineRule="exact"/>
        <w:ind w:left="709" w:hanging="283"/>
      </w:pPr>
      <w:r w:rsidRPr="00B009A5">
        <w:t>przeksięgowanie straty bilansowej/ujemnego wyniku finansowego/ roku ubiegłego w korespondencji z kontem 860,</w:t>
      </w:r>
    </w:p>
    <w:p w14:paraId="1A7ACB9F" w14:textId="7758522B" w:rsidR="009721E0" w:rsidRPr="00B009A5" w:rsidRDefault="009721E0" w:rsidP="00B009A5">
      <w:pPr>
        <w:numPr>
          <w:ilvl w:val="0"/>
          <w:numId w:val="24"/>
        </w:numPr>
        <w:tabs>
          <w:tab w:val="left" w:pos="1134"/>
        </w:tabs>
        <w:autoSpaceDE w:val="0"/>
        <w:autoSpaceDN w:val="0"/>
        <w:adjustRightInd w:val="0"/>
        <w:spacing w:line="300" w:lineRule="exact"/>
        <w:ind w:left="709" w:hanging="283"/>
      </w:pPr>
      <w:r w:rsidRPr="00B009A5">
        <w:t>przeksięgowanie w końcu roku obrotowego środków budżetowych wykorzystanych na środki trwałe w budowie (inwestycje)w korespondencji z kontem 811.</w:t>
      </w:r>
    </w:p>
    <w:p w14:paraId="664EB4A3" w14:textId="77777777" w:rsidR="006C32C3" w:rsidRPr="00B009A5" w:rsidRDefault="006C32C3" w:rsidP="00B009A5">
      <w:pPr>
        <w:autoSpaceDE w:val="0"/>
        <w:autoSpaceDN w:val="0"/>
        <w:adjustRightInd w:val="0"/>
        <w:spacing w:line="300" w:lineRule="exact"/>
      </w:pPr>
      <w:r w:rsidRPr="00B009A5">
        <w:t xml:space="preserve">Na stronie </w:t>
      </w:r>
      <w:r w:rsidRPr="00B009A5">
        <w:rPr>
          <w:bCs/>
        </w:rPr>
        <w:t xml:space="preserve">Ma konta 800 </w:t>
      </w:r>
      <w:r w:rsidRPr="00B009A5">
        <w:t>ujmuje się w szczególności:</w:t>
      </w:r>
    </w:p>
    <w:p w14:paraId="2C214459" w14:textId="4318768F" w:rsidR="0059501A" w:rsidRPr="00B009A5" w:rsidRDefault="0059501A" w:rsidP="00B71EC7">
      <w:pPr>
        <w:numPr>
          <w:ilvl w:val="0"/>
          <w:numId w:val="83"/>
        </w:numPr>
        <w:tabs>
          <w:tab w:val="left" w:pos="709"/>
        </w:tabs>
        <w:autoSpaceDE w:val="0"/>
        <w:autoSpaceDN w:val="0"/>
        <w:adjustRightInd w:val="0"/>
        <w:spacing w:line="300" w:lineRule="exact"/>
        <w:ind w:left="709" w:hanging="283"/>
      </w:pPr>
      <w:r w:rsidRPr="00B009A5">
        <w:t>przeksięgowanie na podstawie cząstkowych sprawozdań budżetowych Rb-28S zrealizowanych wydatków Projektu w korespondencji z kontem 223,</w:t>
      </w:r>
    </w:p>
    <w:p w14:paraId="2F1CC453" w14:textId="77777777" w:rsidR="0059501A" w:rsidRPr="00B009A5" w:rsidRDefault="0059501A" w:rsidP="00B71EC7">
      <w:pPr>
        <w:numPr>
          <w:ilvl w:val="0"/>
          <w:numId w:val="83"/>
        </w:numPr>
        <w:tabs>
          <w:tab w:val="left" w:pos="709"/>
        </w:tabs>
        <w:spacing w:line="300" w:lineRule="exact"/>
        <w:ind w:left="709" w:hanging="283"/>
      </w:pPr>
      <w:r w:rsidRPr="00B009A5">
        <w:t>równowartość środków na finansowanie własnych środków trwałych w budowie (inwestycji), w powiązaniu z kontem 811,</w:t>
      </w:r>
    </w:p>
    <w:p w14:paraId="7474CCD8" w14:textId="47C476BE" w:rsidR="006C32C3" w:rsidRPr="00B009A5" w:rsidRDefault="006C32C3" w:rsidP="00B71EC7">
      <w:pPr>
        <w:numPr>
          <w:ilvl w:val="0"/>
          <w:numId w:val="83"/>
        </w:numPr>
        <w:tabs>
          <w:tab w:val="left" w:pos="709"/>
        </w:tabs>
        <w:autoSpaceDE w:val="0"/>
        <w:autoSpaceDN w:val="0"/>
        <w:adjustRightInd w:val="0"/>
        <w:spacing w:line="300" w:lineRule="exact"/>
        <w:ind w:left="709" w:hanging="283"/>
      </w:pPr>
      <w:r w:rsidRPr="00B009A5">
        <w:t>przeksięgowanie zysku bilansowego/dodatni</w:t>
      </w:r>
      <w:r w:rsidR="00E7512C" w:rsidRPr="00B009A5">
        <w:t>ego</w:t>
      </w:r>
      <w:r w:rsidRPr="00B009A5">
        <w:t xml:space="preserve"> wynik</w:t>
      </w:r>
      <w:r w:rsidR="00E7512C" w:rsidRPr="00B009A5">
        <w:t>u</w:t>
      </w:r>
      <w:r w:rsidRPr="00B009A5">
        <w:t xml:space="preserve"> finansow</w:t>
      </w:r>
      <w:r w:rsidR="00E7512C" w:rsidRPr="00B009A5">
        <w:t xml:space="preserve">ego </w:t>
      </w:r>
      <w:r w:rsidRPr="00B009A5">
        <w:t>z roku ubiegłego w korespondencji z kontem 860</w:t>
      </w:r>
      <w:r w:rsidR="0059501A" w:rsidRPr="00B009A5">
        <w:t>.</w:t>
      </w:r>
    </w:p>
    <w:p w14:paraId="1336BDA2" w14:textId="77777777" w:rsidR="006C32C3" w:rsidRPr="00B009A5" w:rsidRDefault="006C32C3" w:rsidP="00B009A5">
      <w:pPr>
        <w:autoSpaceDE w:val="0"/>
        <w:autoSpaceDN w:val="0"/>
        <w:adjustRightInd w:val="0"/>
        <w:spacing w:line="300" w:lineRule="exact"/>
      </w:pPr>
      <w:r w:rsidRPr="00B009A5">
        <w:t>Na koniec roku konto 800 wykazuje saldo Ma oznaczające stan funduszu jednostki w zakresie Projektu.</w:t>
      </w:r>
    </w:p>
    <w:p w14:paraId="54C0EAAA" w14:textId="51014D8F" w:rsidR="00955DF3" w:rsidRPr="00B009A5" w:rsidRDefault="00955DF3" w:rsidP="00955DF3">
      <w:pPr>
        <w:pStyle w:val="Style4"/>
        <w:widowControl/>
        <w:tabs>
          <w:tab w:val="left" w:pos="1276"/>
        </w:tabs>
        <w:spacing w:line="300" w:lineRule="exact"/>
        <w:rPr>
          <w:rStyle w:val="FontStyle24"/>
        </w:rPr>
      </w:pPr>
      <w:r w:rsidRPr="00B009A5">
        <w:rPr>
          <w:rStyle w:val="FontStyle24"/>
        </w:rPr>
        <w:t xml:space="preserve">Po zakończeniu Projektu saldo konta </w:t>
      </w:r>
      <w:r>
        <w:rPr>
          <w:rStyle w:val="FontStyle24"/>
        </w:rPr>
        <w:t>800</w:t>
      </w:r>
      <w:r w:rsidRPr="00B009A5">
        <w:rPr>
          <w:rStyle w:val="FontStyle24"/>
        </w:rPr>
        <w:t xml:space="preserve"> zostanie prze</w:t>
      </w:r>
      <w:r>
        <w:rPr>
          <w:rStyle w:val="FontStyle24"/>
        </w:rPr>
        <w:t xml:space="preserve">niesione na analogiczne konto </w:t>
      </w:r>
      <w:r w:rsidRPr="00B009A5">
        <w:rPr>
          <w:rStyle w:val="FontStyle24"/>
        </w:rPr>
        <w:t>na rachun</w:t>
      </w:r>
      <w:r>
        <w:rPr>
          <w:rStyle w:val="FontStyle24"/>
        </w:rPr>
        <w:t>ku „</w:t>
      </w:r>
      <w:r w:rsidRPr="00B009A5">
        <w:rPr>
          <w:rStyle w:val="FontStyle24"/>
        </w:rPr>
        <w:t>Wydatki Miasta</w:t>
      </w:r>
      <w:r>
        <w:rPr>
          <w:rStyle w:val="FontStyle24"/>
        </w:rPr>
        <w:t>”.</w:t>
      </w:r>
    </w:p>
    <w:p w14:paraId="2E12B211" w14:textId="77777777" w:rsidR="009721E0" w:rsidRPr="00B009A5" w:rsidRDefault="009721E0" w:rsidP="00B009A5">
      <w:pPr>
        <w:pStyle w:val="Style13"/>
        <w:widowControl/>
        <w:spacing w:line="300" w:lineRule="exact"/>
        <w:ind w:firstLine="0"/>
        <w:rPr>
          <w:rStyle w:val="FontStyle24"/>
        </w:rPr>
      </w:pPr>
      <w:r w:rsidRPr="00B009A5">
        <w:rPr>
          <w:rStyle w:val="FontStyle24"/>
        </w:rPr>
        <w:t xml:space="preserve">Konto 8001 stanowi fundusz jednostki zasadniczy w środkach trwałych. </w:t>
      </w:r>
    </w:p>
    <w:p w14:paraId="1E45F438" w14:textId="77777777" w:rsidR="009721E0" w:rsidRPr="00B009A5" w:rsidRDefault="009721E0" w:rsidP="00B009A5">
      <w:pPr>
        <w:pStyle w:val="Style13"/>
        <w:widowControl/>
        <w:spacing w:line="300" w:lineRule="exact"/>
        <w:ind w:firstLine="0"/>
        <w:rPr>
          <w:rStyle w:val="FontStyle38"/>
        </w:rPr>
      </w:pPr>
      <w:r w:rsidRPr="00B009A5">
        <w:rPr>
          <w:rStyle w:val="FontStyle38"/>
        </w:rPr>
        <w:t>Zasady funkcjonowania konta 8001 są analogiczne jak konta 800.</w:t>
      </w:r>
    </w:p>
    <w:p w14:paraId="7CB6CB1A" w14:textId="77777777" w:rsidR="009721E0" w:rsidRPr="00B009A5" w:rsidRDefault="009721E0" w:rsidP="00B009A5">
      <w:pPr>
        <w:pStyle w:val="Style13"/>
        <w:widowControl/>
        <w:spacing w:line="300" w:lineRule="exact"/>
        <w:ind w:firstLine="0"/>
        <w:rPr>
          <w:rStyle w:val="FontStyle24"/>
        </w:rPr>
      </w:pPr>
      <w:r w:rsidRPr="00B009A5">
        <w:rPr>
          <w:rStyle w:val="FontStyle24"/>
        </w:rPr>
        <w:t xml:space="preserve">Konto 8002 stanowi fundusz jednostki zasadniczy w środkach obrotowych.  </w:t>
      </w:r>
    </w:p>
    <w:p w14:paraId="19445933" w14:textId="3A0955EB" w:rsidR="00F37121" w:rsidRDefault="009721E0" w:rsidP="00955DF3">
      <w:pPr>
        <w:pStyle w:val="Style13"/>
        <w:widowControl/>
        <w:spacing w:line="300" w:lineRule="exact"/>
        <w:ind w:firstLine="0"/>
        <w:rPr>
          <w:rStyle w:val="FontStyle22"/>
          <w:rFonts w:eastAsia="Calibri"/>
          <w:lang w:eastAsia="en-US"/>
        </w:rPr>
      </w:pPr>
      <w:r w:rsidRPr="00B009A5">
        <w:rPr>
          <w:rStyle w:val="FontStyle38"/>
        </w:rPr>
        <w:t>Zasady funkcjonowania konta 8002 są analogiczne jak konta 800.</w:t>
      </w:r>
      <w:r w:rsidR="00F37121">
        <w:rPr>
          <w:rStyle w:val="FontStyle22"/>
        </w:rPr>
        <w:br w:type="page"/>
      </w:r>
    </w:p>
    <w:p w14:paraId="3A83A92F" w14:textId="4F3E04A0" w:rsidR="00F17DE8" w:rsidRPr="005B7C7E" w:rsidRDefault="00F17DE8" w:rsidP="005B7C7E">
      <w:pPr>
        <w:pStyle w:val="Akapitzlist"/>
        <w:numPr>
          <w:ilvl w:val="0"/>
          <w:numId w:val="89"/>
        </w:numPr>
        <w:tabs>
          <w:tab w:val="left" w:pos="567"/>
        </w:tabs>
        <w:autoSpaceDE w:val="0"/>
        <w:autoSpaceDN w:val="0"/>
        <w:adjustRightInd w:val="0"/>
        <w:spacing w:before="120" w:after="0" w:line="300" w:lineRule="exact"/>
        <w:ind w:left="567" w:hanging="357"/>
        <w:contextualSpacing w:val="0"/>
        <w:rPr>
          <w:rStyle w:val="FontStyle22"/>
        </w:rPr>
      </w:pPr>
      <w:r w:rsidRPr="005B7C7E">
        <w:rPr>
          <w:rStyle w:val="FontStyle22"/>
        </w:rPr>
        <w:lastRenderedPageBreak/>
        <w:t>Konto 811 -</w:t>
      </w:r>
      <w:r w:rsidR="00E957D5" w:rsidRPr="005B7C7E">
        <w:rPr>
          <w:rStyle w:val="FontStyle22"/>
        </w:rPr>
        <w:t xml:space="preserve"> </w:t>
      </w:r>
      <w:r w:rsidRPr="005B7C7E">
        <w:rPr>
          <w:rStyle w:val="FontStyle22"/>
        </w:rPr>
        <w:t>„Środki z budżetu na inwestycje"</w:t>
      </w:r>
    </w:p>
    <w:p w14:paraId="67FE4FC1" w14:textId="77777777" w:rsidR="00F17DE8" w:rsidRPr="00B009A5" w:rsidRDefault="00F17DE8" w:rsidP="00B009A5">
      <w:pPr>
        <w:pStyle w:val="Style4"/>
        <w:widowControl/>
        <w:spacing w:line="300" w:lineRule="exact"/>
        <w:rPr>
          <w:rStyle w:val="FontStyle24"/>
        </w:rPr>
      </w:pPr>
      <w:r w:rsidRPr="00B009A5">
        <w:rPr>
          <w:rStyle w:val="FontStyle24"/>
        </w:rPr>
        <w:t>Konto 811 służy do prowadzenia ewidencji równowartości środków na wydatki majątkowe dokonanych z tytułu realizacji Projektu.</w:t>
      </w:r>
    </w:p>
    <w:p w14:paraId="41A9A660" w14:textId="490582FD" w:rsidR="00712112" w:rsidRPr="00B009A5" w:rsidRDefault="00712112" w:rsidP="00B009A5">
      <w:pPr>
        <w:pStyle w:val="Style4"/>
        <w:widowControl/>
        <w:spacing w:line="300" w:lineRule="exact"/>
      </w:pPr>
      <w:r w:rsidRPr="00B009A5">
        <w:rPr>
          <w:rStyle w:val="FontStyle24"/>
        </w:rPr>
        <w:t xml:space="preserve">Ewidencję szczegółową do konta 811 należy prowadzić </w:t>
      </w:r>
      <w:r w:rsidR="00E7512C" w:rsidRPr="00B009A5">
        <w:t>w pełnej klasyfikacji budżetowej i</w:t>
      </w:r>
      <w:r w:rsidR="00B009A5">
        <w:t> </w:t>
      </w:r>
      <w:r w:rsidR="00E7512C" w:rsidRPr="00B009A5">
        <w:t>z</w:t>
      </w:r>
      <w:r w:rsidR="00B009A5">
        <w:t> </w:t>
      </w:r>
      <w:r w:rsidR="00E7512C" w:rsidRPr="00B009A5">
        <w:t>podziałem na kategorie zadań</w:t>
      </w:r>
      <w:r w:rsidRPr="00B009A5">
        <w:rPr>
          <w:rStyle w:val="FontStyle24"/>
        </w:rPr>
        <w:t>.</w:t>
      </w:r>
    </w:p>
    <w:p w14:paraId="7CB18A1C" w14:textId="1BDDFF06" w:rsidR="00712112" w:rsidRPr="00B009A5" w:rsidRDefault="00712112" w:rsidP="00B009A5">
      <w:pPr>
        <w:tabs>
          <w:tab w:val="left" w:pos="709"/>
        </w:tabs>
        <w:spacing w:line="300" w:lineRule="exact"/>
      </w:pPr>
      <w:r w:rsidRPr="00B009A5">
        <w:t xml:space="preserve">Na stronie </w:t>
      </w:r>
      <w:proofErr w:type="spellStart"/>
      <w:r w:rsidRPr="00B009A5">
        <w:rPr>
          <w:bCs/>
        </w:rPr>
        <w:t>Wn</w:t>
      </w:r>
      <w:proofErr w:type="spellEnd"/>
      <w:r w:rsidRPr="00B009A5">
        <w:rPr>
          <w:bCs/>
        </w:rPr>
        <w:t xml:space="preserve"> konta 811 </w:t>
      </w:r>
      <w:r w:rsidRPr="00B009A5">
        <w:t>ujmuje się równowartość środków na finansowanie własnych środków trwałych w budowie (inwestycji) w powiązaniu z kontem 800.</w:t>
      </w:r>
    </w:p>
    <w:p w14:paraId="04B82436" w14:textId="420C4E88" w:rsidR="00712112" w:rsidRPr="00B009A5" w:rsidRDefault="00712112" w:rsidP="00B009A5">
      <w:pPr>
        <w:autoSpaceDE w:val="0"/>
        <w:autoSpaceDN w:val="0"/>
        <w:adjustRightInd w:val="0"/>
        <w:spacing w:line="300" w:lineRule="exact"/>
      </w:pPr>
      <w:r w:rsidRPr="00B009A5">
        <w:t xml:space="preserve">w szczególności: </w:t>
      </w:r>
    </w:p>
    <w:p w14:paraId="0D2473A8" w14:textId="58E87BA9" w:rsidR="00712112" w:rsidRPr="00B009A5" w:rsidRDefault="00712112" w:rsidP="00B009A5">
      <w:pPr>
        <w:autoSpaceDE w:val="0"/>
        <w:autoSpaceDN w:val="0"/>
        <w:adjustRightInd w:val="0"/>
        <w:spacing w:line="300" w:lineRule="exact"/>
      </w:pPr>
      <w:r w:rsidRPr="00B009A5">
        <w:t xml:space="preserve">Na stronie </w:t>
      </w:r>
      <w:r w:rsidRPr="00B009A5">
        <w:rPr>
          <w:bCs/>
        </w:rPr>
        <w:t xml:space="preserve">Ma konta 811 </w:t>
      </w:r>
      <w:r w:rsidRPr="00B009A5">
        <w:t>ujmuje się przeksięgowanie w końcu roku obrotowego środków budżetowych wykorzystanych na środki trwałe w budowie (inwestycje) w korespondencji z kontem 800.</w:t>
      </w:r>
    </w:p>
    <w:p w14:paraId="786D3151" w14:textId="110B7A66" w:rsidR="00712112" w:rsidRPr="00B009A5" w:rsidRDefault="00712112" w:rsidP="00B009A5">
      <w:pPr>
        <w:autoSpaceDE w:val="0"/>
        <w:autoSpaceDN w:val="0"/>
        <w:adjustRightInd w:val="0"/>
        <w:spacing w:line="300" w:lineRule="exact"/>
      </w:pPr>
      <w:r w:rsidRPr="00B009A5">
        <w:t>Na koniec roku konto 811 nie wykazuje salda.</w:t>
      </w:r>
    </w:p>
    <w:p w14:paraId="3BF4C7F9" w14:textId="77777777" w:rsidR="006C32C3" w:rsidRPr="005B7C7E" w:rsidRDefault="006C32C3" w:rsidP="005B7C7E">
      <w:pPr>
        <w:pStyle w:val="Style9"/>
        <w:widowControl/>
        <w:numPr>
          <w:ilvl w:val="0"/>
          <w:numId w:val="89"/>
        </w:numPr>
        <w:tabs>
          <w:tab w:val="left" w:pos="567"/>
        </w:tabs>
        <w:spacing w:before="120" w:line="300" w:lineRule="exact"/>
        <w:ind w:left="567" w:hanging="357"/>
        <w:jc w:val="both"/>
        <w:rPr>
          <w:rStyle w:val="FontStyle22"/>
        </w:rPr>
      </w:pPr>
      <w:r w:rsidRPr="005B7C7E">
        <w:rPr>
          <w:rStyle w:val="FontStyle22"/>
        </w:rPr>
        <w:t>Konto 860 - „Wynik finansowy”</w:t>
      </w:r>
    </w:p>
    <w:p w14:paraId="3E6C34C5" w14:textId="77777777" w:rsidR="0059501A" w:rsidRPr="00B009A5" w:rsidRDefault="006C32C3" w:rsidP="00B009A5">
      <w:pPr>
        <w:pStyle w:val="Style4"/>
        <w:widowControl/>
        <w:spacing w:line="300" w:lineRule="exact"/>
        <w:rPr>
          <w:rStyle w:val="FontStyle24"/>
        </w:rPr>
      </w:pPr>
      <w:r w:rsidRPr="00B009A5">
        <w:rPr>
          <w:rStyle w:val="FontStyle24"/>
        </w:rPr>
        <w:t xml:space="preserve">Konto 860 służy do ustalenia wyniku finansowego jednostki z tytułu realizacji Projektu. </w:t>
      </w:r>
    </w:p>
    <w:p w14:paraId="38A879CB" w14:textId="3E44878D"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860 </w:t>
      </w:r>
      <w:r w:rsidRPr="00B009A5">
        <w:rPr>
          <w:rStyle w:val="FontStyle24"/>
        </w:rPr>
        <w:t>ujmuje się:</w:t>
      </w:r>
    </w:p>
    <w:p w14:paraId="32552E86" w14:textId="77777777" w:rsidR="006C32C3" w:rsidRPr="00B009A5" w:rsidRDefault="006C32C3" w:rsidP="00B009A5">
      <w:pPr>
        <w:pStyle w:val="Style9"/>
        <w:widowControl/>
        <w:numPr>
          <w:ilvl w:val="0"/>
          <w:numId w:val="22"/>
        </w:numPr>
        <w:tabs>
          <w:tab w:val="left" w:pos="1134"/>
        </w:tabs>
        <w:spacing w:line="300" w:lineRule="exact"/>
        <w:ind w:left="709" w:hanging="283"/>
        <w:jc w:val="both"/>
        <w:rPr>
          <w:rStyle w:val="FontStyle24"/>
        </w:rPr>
      </w:pPr>
      <w:r w:rsidRPr="00B009A5">
        <w:rPr>
          <w:rStyle w:val="FontStyle24"/>
        </w:rPr>
        <w:t>przeksięgowanie poniesionych kosztów na wynik finansowy w korespondencji z kontami: 400, 401, 402, 404, 405, 409,</w:t>
      </w:r>
    </w:p>
    <w:p w14:paraId="6A9B2A3C" w14:textId="2B1D3AEF" w:rsidR="0059501A" w:rsidRPr="00B009A5" w:rsidRDefault="0059501A" w:rsidP="00B009A5">
      <w:pPr>
        <w:numPr>
          <w:ilvl w:val="0"/>
          <w:numId w:val="22"/>
        </w:numPr>
        <w:tabs>
          <w:tab w:val="left" w:pos="1134"/>
        </w:tabs>
        <w:autoSpaceDE w:val="0"/>
        <w:autoSpaceDN w:val="0"/>
        <w:adjustRightInd w:val="0"/>
        <w:spacing w:line="300" w:lineRule="exact"/>
        <w:ind w:left="709" w:hanging="283"/>
      </w:pPr>
      <w:r w:rsidRPr="00B009A5">
        <w:t xml:space="preserve">przeksięgowanie </w:t>
      </w:r>
      <w:r w:rsidR="00E7512C" w:rsidRPr="00B009A5">
        <w:t xml:space="preserve">zysku bilansowego/dodatniego wyniku finansowego </w:t>
      </w:r>
      <w:r w:rsidRPr="00B009A5">
        <w:t>roku ubiegłego w korespondencji z kontem 800.</w:t>
      </w:r>
    </w:p>
    <w:p w14:paraId="559A7FBE" w14:textId="44F1D310" w:rsidR="0059501A" w:rsidRPr="00B009A5" w:rsidRDefault="006C32C3" w:rsidP="00B009A5">
      <w:pPr>
        <w:pStyle w:val="Style8"/>
        <w:widowControl/>
        <w:spacing w:line="300" w:lineRule="exact"/>
        <w:jc w:val="both"/>
        <w:rPr>
          <w:rStyle w:val="FontStyle24"/>
        </w:rPr>
      </w:pPr>
      <w:r w:rsidRPr="00B009A5">
        <w:rPr>
          <w:rStyle w:val="FontStyle24"/>
        </w:rPr>
        <w:t xml:space="preserve">Na stronie Ma konta </w:t>
      </w:r>
      <w:r w:rsidRPr="00B009A5">
        <w:rPr>
          <w:rStyle w:val="FontStyle22"/>
          <w:b w:val="0"/>
        </w:rPr>
        <w:t>860</w:t>
      </w:r>
      <w:r w:rsidRPr="00B009A5">
        <w:rPr>
          <w:rStyle w:val="FontStyle22"/>
        </w:rPr>
        <w:t xml:space="preserve"> </w:t>
      </w:r>
      <w:r w:rsidRPr="00B009A5">
        <w:rPr>
          <w:rStyle w:val="FontStyle24"/>
        </w:rPr>
        <w:t>ujmuje się</w:t>
      </w:r>
      <w:r w:rsidR="0059501A" w:rsidRPr="00B009A5">
        <w:rPr>
          <w:rStyle w:val="FontStyle24"/>
        </w:rPr>
        <w:t>:</w:t>
      </w:r>
    </w:p>
    <w:p w14:paraId="087F3804" w14:textId="39B905A0" w:rsidR="0059501A" w:rsidRPr="00B009A5" w:rsidRDefault="0059501A" w:rsidP="00B71EC7">
      <w:pPr>
        <w:pStyle w:val="Style9"/>
        <w:widowControl/>
        <w:numPr>
          <w:ilvl w:val="0"/>
          <w:numId w:val="88"/>
        </w:numPr>
        <w:tabs>
          <w:tab w:val="left" w:pos="1134"/>
        </w:tabs>
        <w:spacing w:line="300" w:lineRule="exact"/>
        <w:ind w:left="709" w:hanging="283"/>
        <w:jc w:val="both"/>
        <w:rPr>
          <w:rStyle w:val="FontStyle24"/>
        </w:rPr>
      </w:pPr>
      <w:r w:rsidRPr="00B009A5">
        <w:rPr>
          <w:rStyle w:val="FontStyle24"/>
        </w:rPr>
        <w:t>przeksięgowanie uzyskanych przychodów na wynik finansowy w korespondencji z kontami: 754, 760,</w:t>
      </w:r>
    </w:p>
    <w:p w14:paraId="5E3D0D3D" w14:textId="0FEC01F3" w:rsidR="0059501A" w:rsidRPr="00B009A5" w:rsidRDefault="0059501A" w:rsidP="00B71EC7">
      <w:pPr>
        <w:numPr>
          <w:ilvl w:val="0"/>
          <w:numId w:val="88"/>
        </w:numPr>
        <w:tabs>
          <w:tab w:val="left" w:pos="1134"/>
        </w:tabs>
        <w:autoSpaceDE w:val="0"/>
        <w:autoSpaceDN w:val="0"/>
        <w:adjustRightInd w:val="0"/>
        <w:spacing w:line="300" w:lineRule="exact"/>
        <w:ind w:left="709" w:hanging="283"/>
      </w:pPr>
      <w:r w:rsidRPr="00B009A5">
        <w:t>przeksięgowanie straty bilansowej/ujemnego wyniku finansowego/ roku ubiegłego w korespondencji z kontem 800.</w:t>
      </w:r>
    </w:p>
    <w:p w14:paraId="26401FE3" w14:textId="563F8779" w:rsidR="006C32C3" w:rsidRPr="00B009A5" w:rsidRDefault="006C32C3" w:rsidP="00B009A5">
      <w:pPr>
        <w:tabs>
          <w:tab w:val="left" w:pos="1134"/>
        </w:tabs>
        <w:autoSpaceDE w:val="0"/>
        <w:autoSpaceDN w:val="0"/>
        <w:adjustRightInd w:val="0"/>
        <w:spacing w:line="300" w:lineRule="exact"/>
        <w:rPr>
          <w:rStyle w:val="FontStyle24"/>
        </w:rPr>
      </w:pPr>
      <w:r w:rsidRPr="00B009A5">
        <w:rPr>
          <w:rStyle w:val="FontStyle24"/>
        </w:rPr>
        <w:t>Saldo konta 860 wyraża na koniec roku obrotowego wynik finansowy jednostki:</w:t>
      </w:r>
    </w:p>
    <w:p w14:paraId="05140AC1" w14:textId="77777777" w:rsidR="006C32C3" w:rsidRPr="00B009A5" w:rsidRDefault="006C32C3" w:rsidP="00B009A5">
      <w:pPr>
        <w:pStyle w:val="Style2"/>
        <w:widowControl/>
        <w:numPr>
          <w:ilvl w:val="0"/>
          <w:numId w:val="25"/>
        </w:numPr>
        <w:tabs>
          <w:tab w:val="left" w:pos="1134"/>
        </w:tabs>
        <w:spacing w:line="300" w:lineRule="exact"/>
        <w:ind w:left="709" w:hanging="283"/>
        <w:jc w:val="both"/>
        <w:rPr>
          <w:rStyle w:val="FontStyle24"/>
        </w:rPr>
      </w:pPr>
      <w:r w:rsidRPr="00B009A5">
        <w:rPr>
          <w:rStyle w:val="FontStyle24"/>
        </w:rPr>
        <w:t xml:space="preserve">saldo </w:t>
      </w:r>
      <w:proofErr w:type="spellStart"/>
      <w:r w:rsidRPr="00B009A5">
        <w:rPr>
          <w:rStyle w:val="FontStyle24"/>
        </w:rPr>
        <w:t>Wn</w:t>
      </w:r>
      <w:proofErr w:type="spellEnd"/>
      <w:r w:rsidRPr="00B009A5">
        <w:rPr>
          <w:rStyle w:val="FontStyle24"/>
        </w:rPr>
        <w:t xml:space="preserve"> - stratę netto,</w:t>
      </w:r>
    </w:p>
    <w:p w14:paraId="6CED45EF" w14:textId="77777777" w:rsidR="006C32C3" w:rsidRPr="00B009A5" w:rsidRDefault="006C32C3" w:rsidP="00B009A5">
      <w:pPr>
        <w:pStyle w:val="Style2"/>
        <w:widowControl/>
        <w:numPr>
          <w:ilvl w:val="0"/>
          <w:numId w:val="25"/>
        </w:numPr>
        <w:tabs>
          <w:tab w:val="left" w:pos="1134"/>
        </w:tabs>
        <w:spacing w:line="300" w:lineRule="exact"/>
        <w:ind w:left="709" w:hanging="283"/>
        <w:jc w:val="both"/>
        <w:rPr>
          <w:rStyle w:val="FontStyle24"/>
        </w:rPr>
      </w:pPr>
      <w:r w:rsidRPr="00B009A5">
        <w:rPr>
          <w:rStyle w:val="FontStyle24"/>
        </w:rPr>
        <w:t>saldo Ma - zysk netto.</w:t>
      </w:r>
    </w:p>
    <w:p w14:paraId="65A0C806" w14:textId="77777777" w:rsidR="006C32C3" w:rsidRPr="00B009A5" w:rsidRDefault="006C32C3" w:rsidP="00B009A5">
      <w:pPr>
        <w:pStyle w:val="Style4"/>
        <w:widowControl/>
        <w:tabs>
          <w:tab w:val="left" w:pos="1276"/>
        </w:tabs>
        <w:spacing w:line="300" w:lineRule="exact"/>
        <w:rPr>
          <w:rStyle w:val="FontStyle24"/>
        </w:rPr>
      </w:pPr>
      <w:r w:rsidRPr="00B009A5">
        <w:rPr>
          <w:rStyle w:val="FontStyle24"/>
        </w:rPr>
        <w:t>Pod datą przyjęcia sprawozdania finansowego saldo konta 860 w trakcie realizacji Projektu przenosi się na konto 800. Po zakończeniu Projektu saldo konta 860 zostanie przeksięgowane na rachunek Wydatki Miasta.</w:t>
      </w:r>
    </w:p>
    <w:p w14:paraId="64268517" w14:textId="77777777" w:rsidR="006C32C3" w:rsidRPr="00B009A5" w:rsidRDefault="006C32C3" w:rsidP="00B71EC7">
      <w:pPr>
        <w:numPr>
          <w:ilvl w:val="0"/>
          <w:numId w:val="72"/>
        </w:numPr>
        <w:tabs>
          <w:tab w:val="left" w:pos="426"/>
        </w:tabs>
        <w:spacing w:before="120" w:line="300" w:lineRule="exact"/>
        <w:ind w:left="426" w:hanging="426"/>
        <w:rPr>
          <w:b/>
          <w:i/>
        </w:rPr>
      </w:pPr>
      <w:r w:rsidRPr="00B009A5">
        <w:rPr>
          <w:b/>
        </w:rPr>
        <w:t>KONTA POZABILANSOWE</w:t>
      </w:r>
    </w:p>
    <w:p w14:paraId="34CCA750" w14:textId="23E87B54" w:rsidR="006C32C3" w:rsidRPr="00B009A5" w:rsidRDefault="006C32C3" w:rsidP="005B7C7E">
      <w:pPr>
        <w:pStyle w:val="Akapitzlist"/>
        <w:numPr>
          <w:ilvl w:val="0"/>
          <w:numId w:val="65"/>
        </w:numPr>
        <w:tabs>
          <w:tab w:val="left" w:pos="567"/>
        </w:tabs>
        <w:spacing w:before="120" w:after="0" w:line="300" w:lineRule="exact"/>
        <w:ind w:left="714" w:hanging="357"/>
        <w:contextualSpacing w:val="0"/>
        <w:rPr>
          <w:rFonts w:ascii="Times New Roman" w:hAnsi="Times New Roman"/>
          <w:b/>
          <w:sz w:val="24"/>
          <w:szCs w:val="24"/>
        </w:rPr>
      </w:pPr>
      <w:r w:rsidRPr="00B009A5">
        <w:rPr>
          <w:rFonts w:ascii="Times New Roman" w:hAnsi="Times New Roman"/>
          <w:b/>
          <w:sz w:val="24"/>
          <w:szCs w:val="24"/>
        </w:rPr>
        <w:t>Konto 980 - „Plan finansowy wydatków budżetowych”</w:t>
      </w:r>
    </w:p>
    <w:p w14:paraId="2A3B6761" w14:textId="77777777" w:rsidR="006C32C3" w:rsidRPr="00B009A5" w:rsidRDefault="006C32C3" w:rsidP="00B009A5">
      <w:pPr>
        <w:pStyle w:val="Tekstpodstawowy"/>
        <w:spacing w:line="300" w:lineRule="exact"/>
        <w:jc w:val="both"/>
        <w:rPr>
          <w:sz w:val="24"/>
          <w:szCs w:val="24"/>
        </w:rPr>
      </w:pPr>
      <w:r w:rsidRPr="00B009A5">
        <w:rPr>
          <w:sz w:val="24"/>
          <w:szCs w:val="24"/>
        </w:rPr>
        <w:t xml:space="preserve">Konto 980 służy do ewidencji planu finansowego wydatków budżetowych dotyczących Projektu. </w:t>
      </w:r>
    </w:p>
    <w:p w14:paraId="43F9BA5F" w14:textId="77777777" w:rsidR="006C32C3" w:rsidRPr="00B009A5" w:rsidRDefault="006C32C3" w:rsidP="00B009A5">
      <w:pPr>
        <w:spacing w:line="300" w:lineRule="exact"/>
      </w:pPr>
      <w:r w:rsidRPr="00B009A5">
        <w:t>Zapisy dokonywane są jednostronnie i stanowią podstawę sporządzenia cząstkowych sprawozdań budżetowych Projektu.</w:t>
      </w:r>
    </w:p>
    <w:p w14:paraId="5E6FA8F3" w14:textId="77777777" w:rsidR="006C32C3" w:rsidRPr="00B009A5" w:rsidRDefault="006C32C3" w:rsidP="00B009A5">
      <w:pPr>
        <w:pStyle w:val="Tekstpodstawowy"/>
        <w:spacing w:line="300" w:lineRule="exact"/>
        <w:jc w:val="both"/>
        <w:rPr>
          <w:sz w:val="24"/>
          <w:szCs w:val="24"/>
        </w:rPr>
      </w:pPr>
      <w:r w:rsidRPr="00B009A5">
        <w:rPr>
          <w:sz w:val="24"/>
          <w:szCs w:val="24"/>
        </w:rPr>
        <w:lastRenderedPageBreak/>
        <w:t xml:space="preserve">Na stronie </w:t>
      </w:r>
      <w:proofErr w:type="spellStart"/>
      <w:r w:rsidRPr="00B009A5">
        <w:rPr>
          <w:sz w:val="24"/>
          <w:szCs w:val="24"/>
        </w:rPr>
        <w:t>Wn</w:t>
      </w:r>
      <w:proofErr w:type="spellEnd"/>
      <w:r w:rsidRPr="00B009A5">
        <w:rPr>
          <w:sz w:val="24"/>
          <w:szCs w:val="24"/>
        </w:rPr>
        <w:t xml:space="preserve"> konta 980 ujmuje się plan finansowy wydatków budżetowych Projektu oraz zmiany dokonywane w trakcie roku budżetowego uchwałami Rady Miasta i zarządzeniami Prezydenta Miasta.</w:t>
      </w:r>
    </w:p>
    <w:p w14:paraId="7CB15554" w14:textId="77777777" w:rsidR="006C32C3" w:rsidRPr="00B009A5" w:rsidRDefault="006C32C3" w:rsidP="00B009A5">
      <w:pPr>
        <w:spacing w:line="300" w:lineRule="exact"/>
      </w:pPr>
      <w:r w:rsidRPr="00B009A5">
        <w:t>Na stronie Ma konta 980 ujmuje się równowartość zrealizowanych wydatków budżetowych na podstawie rocznego cząstkowego sprawozdania Projektu Rb-28S o wydatkach oraz wartość niezrealizowanych wydatków Projektu ujętych w planie finansowym.</w:t>
      </w:r>
    </w:p>
    <w:p w14:paraId="3A237CAA" w14:textId="3E35F485" w:rsidR="006C32C3" w:rsidRPr="00B009A5" w:rsidRDefault="006C32C3" w:rsidP="00B009A5">
      <w:pPr>
        <w:pStyle w:val="Tekstpodstawowy"/>
        <w:spacing w:line="300" w:lineRule="exact"/>
        <w:jc w:val="both"/>
        <w:rPr>
          <w:sz w:val="24"/>
          <w:szCs w:val="24"/>
        </w:rPr>
      </w:pPr>
      <w:r w:rsidRPr="00B009A5">
        <w:rPr>
          <w:sz w:val="24"/>
          <w:szCs w:val="24"/>
        </w:rPr>
        <w:t xml:space="preserve">Ewidencja szczegółowa konta 980 prowadzona jest </w:t>
      </w:r>
      <w:r w:rsidR="00E7512C" w:rsidRPr="00B009A5">
        <w:rPr>
          <w:sz w:val="24"/>
          <w:szCs w:val="24"/>
        </w:rPr>
        <w:t>w pełnej klasyfikacji budżetowej i</w:t>
      </w:r>
      <w:r w:rsidR="00B009A5">
        <w:rPr>
          <w:sz w:val="24"/>
          <w:szCs w:val="24"/>
        </w:rPr>
        <w:t> </w:t>
      </w:r>
      <w:r w:rsidR="00E7512C" w:rsidRPr="00B009A5">
        <w:rPr>
          <w:sz w:val="24"/>
          <w:szCs w:val="24"/>
        </w:rPr>
        <w:t>z</w:t>
      </w:r>
      <w:r w:rsidR="00B009A5">
        <w:rPr>
          <w:sz w:val="24"/>
          <w:szCs w:val="24"/>
        </w:rPr>
        <w:t> </w:t>
      </w:r>
      <w:r w:rsidR="00E7512C" w:rsidRPr="00B009A5">
        <w:rPr>
          <w:sz w:val="24"/>
          <w:szCs w:val="24"/>
        </w:rPr>
        <w:t>podziałem na kategorie zadań</w:t>
      </w:r>
      <w:r w:rsidRPr="00B009A5">
        <w:rPr>
          <w:sz w:val="24"/>
          <w:szCs w:val="24"/>
        </w:rPr>
        <w:t>.</w:t>
      </w:r>
    </w:p>
    <w:p w14:paraId="7E72570D" w14:textId="77777777" w:rsidR="006C32C3" w:rsidRPr="00B009A5" w:rsidRDefault="006C32C3" w:rsidP="00B009A5">
      <w:pPr>
        <w:tabs>
          <w:tab w:val="left" w:pos="567"/>
        </w:tabs>
        <w:spacing w:line="300" w:lineRule="exact"/>
        <w:rPr>
          <w:b/>
        </w:rPr>
      </w:pPr>
      <w:r w:rsidRPr="00B009A5">
        <w:t>Na koniec roku konto 980 nie wykazuje salda.</w:t>
      </w:r>
    </w:p>
    <w:p w14:paraId="03829100" w14:textId="77777777" w:rsidR="006C32C3" w:rsidRPr="00B009A5" w:rsidRDefault="006C32C3" w:rsidP="005B7C7E">
      <w:pPr>
        <w:pStyle w:val="Akapitzlist"/>
        <w:numPr>
          <w:ilvl w:val="0"/>
          <w:numId w:val="65"/>
        </w:numPr>
        <w:tabs>
          <w:tab w:val="left" w:pos="709"/>
        </w:tabs>
        <w:spacing w:before="120" w:after="0" w:line="300" w:lineRule="exact"/>
        <w:ind w:left="714" w:hanging="357"/>
        <w:contextualSpacing w:val="0"/>
        <w:rPr>
          <w:rFonts w:ascii="Times New Roman" w:hAnsi="Times New Roman"/>
          <w:b/>
          <w:sz w:val="24"/>
          <w:szCs w:val="24"/>
        </w:rPr>
      </w:pPr>
      <w:bookmarkStart w:id="24" w:name="_Hlk166841139"/>
      <w:r w:rsidRPr="00B009A5">
        <w:rPr>
          <w:rFonts w:ascii="Times New Roman" w:hAnsi="Times New Roman"/>
          <w:b/>
          <w:sz w:val="24"/>
          <w:szCs w:val="24"/>
        </w:rPr>
        <w:t>Konto 998 – „Zaangażowanie wydatków budżetowych roku bieżącego”</w:t>
      </w:r>
    </w:p>
    <w:bookmarkEnd w:id="24"/>
    <w:p w14:paraId="43016978" w14:textId="77777777" w:rsidR="006C32C3" w:rsidRPr="00B009A5" w:rsidRDefault="006C32C3" w:rsidP="00B009A5">
      <w:pPr>
        <w:pStyle w:val="Tekstpodstawowy"/>
        <w:spacing w:line="300" w:lineRule="exact"/>
        <w:jc w:val="both"/>
        <w:rPr>
          <w:sz w:val="24"/>
          <w:szCs w:val="24"/>
        </w:rPr>
      </w:pPr>
      <w:r w:rsidRPr="00B009A5">
        <w:rPr>
          <w:sz w:val="24"/>
          <w:szCs w:val="24"/>
        </w:rPr>
        <w:t>Konto 998 służy do ewidencji prawnego zaangażowania wydatków Projektu.</w:t>
      </w:r>
    </w:p>
    <w:p w14:paraId="2837EA7A"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998 </w:t>
      </w:r>
      <w:r w:rsidRPr="00B009A5">
        <w:rPr>
          <w:rStyle w:val="FontStyle24"/>
        </w:rPr>
        <w:t>ujmuje się:</w:t>
      </w:r>
    </w:p>
    <w:p w14:paraId="042B018C" w14:textId="77777777" w:rsidR="006C32C3" w:rsidRPr="00B009A5" w:rsidRDefault="006C32C3" w:rsidP="00B71EC7">
      <w:pPr>
        <w:pStyle w:val="Style2"/>
        <w:widowControl/>
        <w:numPr>
          <w:ilvl w:val="0"/>
          <w:numId w:val="54"/>
        </w:numPr>
        <w:tabs>
          <w:tab w:val="left" w:pos="1134"/>
        </w:tabs>
        <w:spacing w:line="300" w:lineRule="exact"/>
        <w:ind w:left="709" w:hanging="283"/>
        <w:jc w:val="both"/>
        <w:rPr>
          <w:rStyle w:val="FontStyle24"/>
        </w:rPr>
      </w:pPr>
      <w:r w:rsidRPr="00B009A5">
        <w:rPr>
          <w:rStyle w:val="FontStyle24"/>
        </w:rPr>
        <w:t>przeksięgowanie równowartości sfinansowanych wydatków budżetowych Projektu w danym roku budżetowym,</w:t>
      </w:r>
    </w:p>
    <w:p w14:paraId="00E70652" w14:textId="77777777" w:rsidR="006C32C3" w:rsidRPr="00B009A5" w:rsidRDefault="006C32C3" w:rsidP="00B71EC7">
      <w:pPr>
        <w:pStyle w:val="Style2"/>
        <w:widowControl/>
        <w:numPr>
          <w:ilvl w:val="0"/>
          <w:numId w:val="54"/>
        </w:numPr>
        <w:tabs>
          <w:tab w:val="left" w:pos="1134"/>
        </w:tabs>
        <w:spacing w:line="300" w:lineRule="exact"/>
        <w:ind w:left="709" w:hanging="283"/>
        <w:jc w:val="both"/>
        <w:rPr>
          <w:rStyle w:val="FontStyle24"/>
        </w:rPr>
      </w:pPr>
      <w:r w:rsidRPr="00B009A5">
        <w:rPr>
          <w:rStyle w:val="FontStyle24"/>
        </w:rPr>
        <w:t>przeksięgowanie równowartości zaangażowanych wydatków Projektu, które będą obciążały plan wydatków roku następnego.</w:t>
      </w:r>
    </w:p>
    <w:p w14:paraId="39EA1C94"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 xml:space="preserve">Ma konta 998 </w:t>
      </w:r>
      <w:r w:rsidRPr="00B009A5">
        <w:rPr>
          <w:rStyle w:val="FontStyle24"/>
        </w:rPr>
        <w:t>ujmuje się zaangażowanie, czyli:</w:t>
      </w:r>
    </w:p>
    <w:p w14:paraId="65573AB9" w14:textId="77777777" w:rsidR="006C32C3" w:rsidRPr="00B009A5" w:rsidRDefault="006C32C3" w:rsidP="00B71EC7">
      <w:pPr>
        <w:pStyle w:val="Style2"/>
        <w:widowControl/>
        <w:numPr>
          <w:ilvl w:val="0"/>
          <w:numId w:val="55"/>
        </w:numPr>
        <w:tabs>
          <w:tab w:val="left" w:pos="1134"/>
        </w:tabs>
        <w:spacing w:line="300" w:lineRule="exact"/>
        <w:ind w:left="709" w:hanging="283"/>
        <w:jc w:val="both"/>
        <w:rPr>
          <w:rStyle w:val="FontStyle24"/>
        </w:rPr>
      </w:pPr>
      <w:r w:rsidRPr="00B009A5">
        <w:rPr>
          <w:rStyle w:val="FontStyle24"/>
        </w:rPr>
        <w:t>wartość zawartych umów,</w:t>
      </w:r>
    </w:p>
    <w:p w14:paraId="5E74B228" w14:textId="77777777" w:rsidR="006C32C3" w:rsidRPr="00B009A5" w:rsidRDefault="006C32C3" w:rsidP="00B71EC7">
      <w:pPr>
        <w:pStyle w:val="Style2"/>
        <w:widowControl/>
        <w:numPr>
          <w:ilvl w:val="0"/>
          <w:numId w:val="55"/>
        </w:numPr>
        <w:tabs>
          <w:tab w:val="left" w:pos="1134"/>
        </w:tabs>
        <w:spacing w:line="300" w:lineRule="exact"/>
        <w:ind w:left="709" w:hanging="283"/>
        <w:jc w:val="both"/>
        <w:rPr>
          <w:rStyle w:val="FontStyle24"/>
        </w:rPr>
      </w:pPr>
      <w:r w:rsidRPr="00B009A5">
        <w:rPr>
          <w:rStyle w:val="FontStyle24"/>
        </w:rPr>
        <w:t>poniesione wydatki ujęte w sprawozdaniu w oparciu o źródłowe dowody księgowe,</w:t>
      </w:r>
    </w:p>
    <w:p w14:paraId="3DE39866" w14:textId="77777777" w:rsidR="006C32C3" w:rsidRPr="00B009A5" w:rsidRDefault="006C32C3" w:rsidP="00B71EC7">
      <w:pPr>
        <w:pStyle w:val="Style2"/>
        <w:widowControl/>
        <w:numPr>
          <w:ilvl w:val="0"/>
          <w:numId w:val="55"/>
        </w:numPr>
        <w:tabs>
          <w:tab w:val="left" w:pos="1134"/>
        </w:tabs>
        <w:spacing w:line="300" w:lineRule="exact"/>
        <w:ind w:left="709" w:hanging="283"/>
        <w:jc w:val="both"/>
        <w:rPr>
          <w:rStyle w:val="FontStyle24"/>
        </w:rPr>
      </w:pPr>
      <w:r w:rsidRPr="00B009A5">
        <w:rPr>
          <w:rStyle w:val="FontStyle24"/>
        </w:rPr>
        <w:t>zaangażowanie z lat poprzednich przeksięgowane z konta 999.</w:t>
      </w:r>
    </w:p>
    <w:p w14:paraId="5F5A6229" w14:textId="5B3051D6" w:rsidR="006C32C3" w:rsidRPr="00B009A5" w:rsidRDefault="006C32C3" w:rsidP="00B009A5">
      <w:pPr>
        <w:spacing w:line="300" w:lineRule="exact"/>
      </w:pPr>
      <w:r w:rsidRPr="00B009A5">
        <w:t xml:space="preserve">Ewidencja szczegółowa konta 998 prowadzona jest </w:t>
      </w:r>
      <w:r w:rsidR="00E7512C" w:rsidRPr="00B009A5">
        <w:t>w pełnej klasyfikacji budżetowej i</w:t>
      </w:r>
      <w:r w:rsidR="00B009A5">
        <w:t> </w:t>
      </w:r>
      <w:r w:rsidR="00E7512C" w:rsidRPr="00B009A5">
        <w:t>z</w:t>
      </w:r>
      <w:r w:rsidR="00B009A5">
        <w:t> </w:t>
      </w:r>
      <w:r w:rsidR="00E7512C" w:rsidRPr="00B009A5">
        <w:t>podziałem na kategorie zadań</w:t>
      </w:r>
      <w:r w:rsidRPr="00B009A5">
        <w:t>.</w:t>
      </w:r>
    </w:p>
    <w:p w14:paraId="2974A852" w14:textId="77777777" w:rsidR="006C32C3" w:rsidRPr="00B009A5" w:rsidRDefault="006C32C3" w:rsidP="00B009A5">
      <w:pPr>
        <w:spacing w:line="300" w:lineRule="exact"/>
      </w:pPr>
      <w:r w:rsidRPr="00B009A5">
        <w:t>Na koniec roku konto 998 salda nie wykazuje.</w:t>
      </w:r>
    </w:p>
    <w:p w14:paraId="7B6A1B11" w14:textId="23D4DE0B" w:rsidR="006C32C3" w:rsidRPr="00B009A5" w:rsidRDefault="006C32C3" w:rsidP="00B009A5">
      <w:pPr>
        <w:tabs>
          <w:tab w:val="left" w:pos="567"/>
        </w:tabs>
        <w:spacing w:before="60" w:line="300" w:lineRule="exact"/>
        <w:rPr>
          <w:rStyle w:val="FontStyle38"/>
        </w:rPr>
      </w:pPr>
      <w:r w:rsidRPr="00B009A5">
        <w:t xml:space="preserve">Dla wyodrębnienia wydatków dotyczących wydatków kwalifikowalnych i niekwalifikowalnych </w:t>
      </w:r>
      <w:r w:rsidR="005D2945" w:rsidRPr="00B009A5">
        <w:rPr>
          <w:rStyle w:val="FontStyle38"/>
        </w:rPr>
        <w:t>Projektu, zgodnie z</w:t>
      </w:r>
      <w:r w:rsidR="005D2945" w:rsidRPr="00B009A5">
        <w:t xml:space="preserve"> zapisami umowy o partnerstwie, </w:t>
      </w:r>
      <w:r w:rsidR="00DA4549" w:rsidRPr="00B009A5">
        <w:t xml:space="preserve">w </w:t>
      </w:r>
      <w:r w:rsidR="00DA4549" w:rsidRPr="00B009A5">
        <w:rPr>
          <w:rStyle w:val="FontStyle38"/>
        </w:rPr>
        <w:t xml:space="preserve">ramach funkcjonowania konta </w:t>
      </w:r>
      <w:r w:rsidRPr="00B009A5">
        <w:t xml:space="preserve">998 „Zaangażowanie wydatków budżetowych roku bieżącego” wprowadza się </w:t>
      </w:r>
      <w:r w:rsidRPr="00B009A5">
        <w:rPr>
          <w:rStyle w:val="FontStyle38"/>
        </w:rPr>
        <w:t>następujące konta:</w:t>
      </w:r>
    </w:p>
    <w:p w14:paraId="309D4DBE" w14:textId="77777777" w:rsidR="006C32C3" w:rsidRPr="00B009A5" w:rsidRDefault="006C32C3" w:rsidP="00B71EC7">
      <w:pPr>
        <w:pStyle w:val="Style2"/>
        <w:widowControl/>
        <w:numPr>
          <w:ilvl w:val="0"/>
          <w:numId w:val="56"/>
        </w:numPr>
        <w:tabs>
          <w:tab w:val="left" w:pos="709"/>
        </w:tabs>
        <w:spacing w:line="300" w:lineRule="exact"/>
        <w:ind w:left="709" w:hanging="283"/>
        <w:jc w:val="both"/>
        <w:rPr>
          <w:rStyle w:val="FontStyle24"/>
        </w:rPr>
      </w:pPr>
      <w:r w:rsidRPr="00B009A5">
        <w:rPr>
          <w:rStyle w:val="FontStyle24"/>
        </w:rPr>
        <w:t>998/1 - „Zaangażowanie wydatków budżetowych roku bieżącego – wydatki kwalifikowalne”,</w:t>
      </w:r>
    </w:p>
    <w:p w14:paraId="1DBC4186" w14:textId="77777777" w:rsidR="006C32C3" w:rsidRPr="00B009A5" w:rsidRDefault="006C32C3" w:rsidP="00B71EC7">
      <w:pPr>
        <w:pStyle w:val="Style2"/>
        <w:widowControl/>
        <w:numPr>
          <w:ilvl w:val="0"/>
          <w:numId w:val="56"/>
        </w:numPr>
        <w:tabs>
          <w:tab w:val="left" w:pos="709"/>
        </w:tabs>
        <w:spacing w:line="300" w:lineRule="exact"/>
        <w:ind w:left="709" w:hanging="283"/>
        <w:jc w:val="both"/>
        <w:rPr>
          <w:rStyle w:val="FontStyle24"/>
        </w:rPr>
      </w:pPr>
      <w:r w:rsidRPr="00B009A5">
        <w:rPr>
          <w:rStyle w:val="FontStyle24"/>
        </w:rPr>
        <w:t>998/2 - „Zaangażowanie wydatków budżetowych roku bieżącego – wydatki niekwalifikowalne”.</w:t>
      </w:r>
    </w:p>
    <w:p w14:paraId="5A2A80CD" w14:textId="77777777" w:rsidR="006C32C3" w:rsidRPr="00B009A5" w:rsidRDefault="006C32C3" w:rsidP="00B009A5">
      <w:pPr>
        <w:pStyle w:val="Style13"/>
        <w:widowControl/>
        <w:spacing w:line="300" w:lineRule="exact"/>
        <w:ind w:firstLine="0"/>
        <w:rPr>
          <w:rStyle w:val="FontStyle38"/>
        </w:rPr>
      </w:pPr>
      <w:r w:rsidRPr="00B009A5">
        <w:rPr>
          <w:rStyle w:val="FontStyle38"/>
        </w:rPr>
        <w:t>Zasady funkcjonowania powyższych kont są analogiczne jak konta 998.</w:t>
      </w:r>
    </w:p>
    <w:p w14:paraId="2B9C317C" w14:textId="1B69A92D" w:rsidR="006C32C3" w:rsidRPr="00B009A5" w:rsidRDefault="006C32C3" w:rsidP="005B7C7E">
      <w:pPr>
        <w:pStyle w:val="Akapitzlist"/>
        <w:numPr>
          <w:ilvl w:val="0"/>
          <w:numId w:val="65"/>
        </w:numPr>
        <w:tabs>
          <w:tab w:val="left" w:pos="709"/>
        </w:tabs>
        <w:spacing w:before="120" w:after="0" w:line="300" w:lineRule="exact"/>
        <w:ind w:left="714" w:hanging="357"/>
        <w:contextualSpacing w:val="0"/>
        <w:rPr>
          <w:rStyle w:val="FontStyle22"/>
          <w:bCs w:val="0"/>
        </w:rPr>
      </w:pPr>
      <w:r w:rsidRPr="00B009A5">
        <w:rPr>
          <w:rStyle w:val="FontStyle22"/>
        </w:rPr>
        <w:t xml:space="preserve">Konto 999 - „Zaangażowanie wydatków budżetowych </w:t>
      </w:r>
      <w:r w:rsidRPr="00B009A5">
        <w:rPr>
          <w:rStyle w:val="FontStyle38"/>
          <w:b/>
        </w:rPr>
        <w:t>przyszłych lat</w:t>
      </w:r>
      <w:r w:rsidRPr="00B009A5">
        <w:rPr>
          <w:rStyle w:val="FontStyle22"/>
        </w:rPr>
        <w:t>"</w:t>
      </w:r>
    </w:p>
    <w:p w14:paraId="222322F0" w14:textId="2237CB8D" w:rsidR="006C32C3" w:rsidRPr="00B009A5" w:rsidRDefault="006C32C3" w:rsidP="00B009A5">
      <w:pPr>
        <w:pStyle w:val="Style4"/>
        <w:widowControl/>
        <w:spacing w:line="300" w:lineRule="exact"/>
        <w:rPr>
          <w:rStyle w:val="FontStyle24"/>
        </w:rPr>
      </w:pPr>
      <w:r w:rsidRPr="00B009A5">
        <w:rPr>
          <w:rStyle w:val="FontStyle24"/>
        </w:rPr>
        <w:t>Konto 999 służy do prawnego zaangażowania wydatków budżetowych, które mają być sfinansowane w Projekcie w latach następnych.</w:t>
      </w:r>
    </w:p>
    <w:p w14:paraId="39001034"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proofErr w:type="spellStart"/>
      <w:r w:rsidRPr="00B009A5">
        <w:rPr>
          <w:rStyle w:val="FontStyle22"/>
          <w:b w:val="0"/>
        </w:rPr>
        <w:t>Wn</w:t>
      </w:r>
      <w:proofErr w:type="spellEnd"/>
      <w:r w:rsidRPr="00B009A5">
        <w:rPr>
          <w:rStyle w:val="FontStyle22"/>
          <w:b w:val="0"/>
        </w:rPr>
        <w:t xml:space="preserve"> konta 999</w:t>
      </w:r>
      <w:r w:rsidRPr="00B009A5">
        <w:rPr>
          <w:rStyle w:val="FontStyle22"/>
        </w:rPr>
        <w:t xml:space="preserve"> </w:t>
      </w:r>
      <w:r w:rsidRPr="00B009A5">
        <w:rPr>
          <w:rStyle w:val="FontStyle24"/>
        </w:rPr>
        <w:t>ujmuje się równowartość wydatków zaangażowanych w latach poprzednich, a obciążających plan finansowy roku bieżącego Urzędu.</w:t>
      </w:r>
    </w:p>
    <w:p w14:paraId="527A6B83" w14:textId="77777777" w:rsidR="006C32C3" w:rsidRPr="00B009A5" w:rsidRDefault="006C32C3" w:rsidP="00B009A5">
      <w:pPr>
        <w:pStyle w:val="Style4"/>
        <w:widowControl/>
        <w:spacing w:line="300" w:lineRule="exact"/>
        <w:rPr>
          <w:rStyle w:val="FontStyle24"/>
        </w:rPr>
      </w:pPr>
      <w:r w:rsidRPr="00B009A5">
        <w:rPr>
          <w:rStyle w:val="FontStyle24"/>
        </w:rPr>
        <w:t xml:space="preserve">Na stronie </w:t>
      </w:r>
      <w:r w:rsidRPr="00B009A5">
        <w:rPr>
          <w:rStyle w:val="FontStyle22"/>
          <w:b w:val="0"/>
        </w:rPr>
        <w:t>Ma konta 999</w:t>
      </w:r>
      <w:r w:rsidRPr="00B009A5">
        <w:rPr>
          <w:rStyle w:val="FontStyle22"/>
        </w:rPr>
        <w:t xml:space="preserve"> </w:t>
      </w:r>
      <w:r w:rsidRPr="00B009A5">
        <w:rPr>
          <w:rStyle w:val="FontStyle24"/>
        </w:rPr>
        <w:t>ujmuje się wysokość zaangażowanych wydatków lat przyszłych.</w:t>
      </w:r>
    </w:p>
    <w:p w14:paraId="3D7B6B83" w14:textId="70770852" w:rsidR="006C32C3" w:rsidRPr="00B009A5" w:rsidRDefault="006C32C3" w:rsidP="00B009A5">
      <w:pPr>
        <w:pStyle w:val="Style4"/>
        <w:widowControl/>
        <w:spacing w:line="300" w:lineRule="exact"/>
        <w:rPr>
          <w:rStyle w:val="FontStyle24"/>
        </w:rPr>
      </w:pPr>
      <w:r w:rsidRPr="00B009A5">
        <w:rPr>
          <w:rStyle w:val="FontStyle24"/>
        </w:rPr>
        <w:lastRenderedPageBreak/>
        <w:t xml:space="preserve">Ewidencja szczegółowa do konta 999 prowadzona jest </w:t>
      </w:r>
      <w:r w:rsidR="00E7512C" w:rsidRPr="00B009A5">
        <w:t>w pełnej klasyfikacji budżetowej i</w:t>
      </w:r>
      <w:r w:rsidR="00B009A5">
        <w:t> </w:t>
      </w:r>
      <w:r w:rsidR="00E7512C" w:rsidRPr="00B009A5">
        <w:t>z</w:t>
      </w:r>
      <w:r w:rsidR="00B009A5">
        <w:t> </w:t>
      </w:r>
      <w:r w:rsidR="00E7512C" w:rsidRPr="00B009A5">
        <w:t>podziałem na kategorie zadań</w:t>
      </w:r>
      <w:r w:rsidR="00E7512C" w:rsidRPr="00B009A5">
        <w:rPr>
          <w:rStyle w:val="FontStyle24"/>
        </w:rPr>
        <w:t xml:space="preserve"> </w:t>
      </w:r>
      <w:r w:rsidRPr="00B009A5">
        <w:rPr>
          <w:rStyle w:val="FontStyle24"/>
        </w:rPr>
        <w:t>z uszczegółowieniem dla wszystkich kolejnych lat zgodnie z</w:t>
      </w:r>
      <w:r w:rsidR="00B009A5">
        <w:rPr>
          <w:rStyle w:val="FontStyle24"/>
        </w:rPr>
        <w:t> </w:t>
      </w:r>
      <w:r w:rsidRPr="00B009A5">
        <w:rPr>
          <w:rStyle w:val="FontStyle24"/>
        </w:rPr>
        <w:t>limitami zobowiązań wynikającymi z wieloletniej prognozy finansowej.</w:t>
      </w:r>
    </w:p>
    <w:p w14:paraId="42D86226" w14:textId="77777777" w:rsidR="006C32C3" w:rsidRPr="00B009A5" w:rsidRDefault="006C32C3" w:rsidP="00B009A5">
      <w:pPr>
        <w:pStyle w:val="Style4"/>
        <w:widowControl/>
        <w:spacing w:line="300" w:lineRule="exact"/>
        <w:rPr>
          <w:rStyle w:val="FontStyle24"/>
        </w:rPr>
      </w:pPr>
      <w:r w:rsidRPr="00B009A5">
        <w:rPr>
          <w:rStyle w:val="FontStyle24"/>
        </w:rPr>
        <w:t>Na koniec roku konto 999 może wykazywać saldo Ma, oznaczające zaangażowanie wydatków budżetowych przyszłych lat.</w:t>
      </w:r>
    </w:p>
    <w:p w14:paraId="7F7DDCE9" w14:textId="4D1169A9" w:rsidR="00992E0E" w:rsidRPr="00B009A5" w:rsidRDefault="00992E0E" w:rsidP="00B009A5">
      <w:pPr>
        <w:pStyle w:val="Style9"/>
        <w:widowControl/>
        <w:spacing w:before="120" w:line="300" w:lineRule="exact"/>
        <w:ind w:left="851" w:hanging="284"/>
        <w:jc w:val="center"/>
        <w:rPr>
          <w:rStyle w:val="FontStyle24"/>
        </w:rPr>
      </w:pPr>
      <w:r w:rsidRPr="00B009A5">
        <w:rPr>
          <w:rStyle w:val="FontStyle24"/>
        </w:rPr>
        <w:t xml:space="preserve">§ </w:t>
      </w:r>
      <w:r w:rsidR="00C36BF7" w:rsidRPr="00B009A5">
        <w:rPr>
          <w:rStyle w:val="FontStyle24"/>
        </w:rPr>
        <w:t>10</w:t>
      </w:r>
    </w:p>
    <w:p w14:paraId="1A90CD55" w14:textId="77777777" w:rsidR="00992E0E" w:rsidRPr="00B009A5" w:rsidRDefault="00992E0E" w:rsidP="00B009A5">
      <w:pPr>
        <w:pStyle w:val="Style9"/>
        <w:widowControl/>
        <w:spacing w:before="120" w:line="300" w:lineRule="exact"/>
        <w:ind w:left="851" w:hanging="284"/>
        <w:jc w:val="center"/>
        <w:rPr>
          <w:rStyle w:val="FontStyle24"/>
          <w:bCs/>
        </w:rPr>
      </w:pPr>
      <w:r w:rsidRPr="00B009A5">
        <w:rPr>
          <w:rStyle w:val="FontStyle24"/>
          <w:bCs/>
        </w:rPr>
        <w:t>PRZECHOWYWANIE I ARCHIWIZACJA DOWODÓW KSIĘGOWYCH</w:t>
      </w:r>
    </w:p>
    <w:p w14:paraId="402204EE" w14:textId="77777777" w:rsidR="00992E0E" w:rsidRPr="00B009A5" w:rsidRDefault="00992E0E" w:rsidP="00B009A5">
      <w:pPr>
        <w:numPr>
          <w:ilvl w:val="0"/>
          <w:numId w:val="21"/>
        </w:numPr>
        <w:tabs>
          <w:tab w:val="left" w:pos="426"/>
        </w:tabs>
        <w:autoSpaceDE w:val="0"/>
        <w:autoSpaceDN w:val="0"/>
        <w:adjustRightInd w:val="0"/>
        <w:spacing w:before="120" w:line="300" w:lineRule="exact"/>
        <w:ind w:left="426" w:hanging="426"/>
      </w:pPr>
      <w:r w:rsidRPr="00B009A5">
        <w:t>Wszystkie oryginalne dowody księgowe dotyczące realizacji Projektu będą przechowywane w oddzielnych teczkach lub segregatorach w podziale na jednorodne grupy zgodnie z jednolitym rzeczowym wykazem akt z oznakowaniem zgodnym z zasadami promocji Projektu w KR.</w:t>
      </w:r>
    </w:p>
    <w:p w14:paraId="7423EA23" w14:textId="77777777" w:rsidR="00992E0E" w:rsidRPr="00B009A5" w:rsidRDefault="00992E0E" w:rsidP="00B009A5">
      <w:pPr>
        <w:numPr>
          <w:ilvl w:val="0"/>
          <w:numId w:val="21"/>
        </w:numPr>
        <w:tabs>
          <w:tab w:val="left" w:pos="426"/>
        </w:tabs>
        <w:autoSpaceDE w:val="0"/>
        <w:autoSpaceDN w:val="0"/>
        <w:adjustRightInd w:val="0"/>
        <w:spacing w:before="120" w:line="300" w:lineRule="exact"/>
        <w:ind w:left="426" w:hanging="426"/>
      </w:pPr>
      <w:r w:rsidRPr="00B009A5">
        <w:t>Również wszystkie oryginały dokumentów finansowych związanych z realizacją i rozliczeniem Projektu będą przechowywane w teczkach i segregatorach z oznakowaniem zgodnym z zasadami, o których mowa w ust. 1.</w:t>
      </w:r>
    </w:p>
    <w:p w14:paraId="20DA2C17" w14:textId="77777777" w:rsidR="00992E0E" w:rsidRPr="00B009A5" w:rsidRDefault="00992E0E" w:rsidP="00B009A5">
      <w:pPr>
        <w:numPr>
          <w:ilvl w:val="0"/>
          <w:numId w:val="21"/>
        </w:numPr>
        <w:tabs>
          <w:tab w:val="left" w:pos="426"/>
        </w:tabs>
        <w:autoSpaceDE w:val="0"/>
        <w:autoSpaceDN w:val="0"/>
        <w:adjustRightInd w:val="0"/>
        <w:spacing w:before="120" w:line="300" w:lineRule="exact"/>
        <w:ind w:left="426" w:hanging="426"/>
      </w:pPr>
      <w:r w:rsidRPr="00B009A5">
        <w:t>Po zakończeniu realizacji Projektu i rozliczeniu finansowym przez Instytucję Zarządzającą, dowody księgowe Projektu oraz wszelka dokumentacja księgowa związana z Projektem i jego rozliczeniem zostanie przekazana do archiwum zakładowego.</w:t>
      </w:r>
    </w:p>
    <w:p w14:paraId="6F861920" w14:textId="2F6CE26C" w:rsidR="00B009A5" w:rsidRDefault="00992E0E" w:rsidP="00F37121">
      <w:pPr>
        <w:numPr>
          <w:ilvl w:val="0"/>
          <w:numId w:val="21"/>
        </w:numPr>
        <w:tabs>
          <w:tab w:val="left" w:pos="426"/>
        </w:tabs>
        <w:autoSpaceDE w:val="0"/>
        <w:autoSpaceDN w:val="0"/>
        <w:adjustRightInd w:val="0"/>
        <w:spacing w:before="120" w:after="160" w:line="259" w:lineRule="auto"/>
        <w:ind w:left="426" w:hanging="426"/>
        <w:rPr>
          <w:rStyle w:val="FontStyle24"/>
        </w:rPr>
      </w:pPr>
      <w:r w:rsidRPr="00B009A5">
        <w:t xml:space="preserve">Dokumentacja dotycząca realizacji Projektu przechowywana będzie w archiwum zakładowym zgodnie z ust. </w:t>
      </w:r>
      <w:r w:rsidR="00E17D60" w:rsidRPr="00B009A5">
        <w:t>5</w:t>
      </w:r>
      <w:r w:rsidRPr="00B009A5">
        <w:t xml:space="preserve"> Umowy </w:t>
      </w:r>
      <w:r w:rsidR="000B1E39" w:rsidRPr="00B009A5">
        <w:t xml:space="preserve">o </w:t>
      </w:r>
      <w:r w:rsidR="0063695C" w:rsidRPr="00B009A5">
        <w:t>partnerstwie</w:t>
      </w:r>
      <w:r w:rsidR="000B1E39" w:rsidRPr="00B009A5">
        <w:t>.</w:t>
      </w:r>
    </w:p>
    <w:p w14:paraId="08FFE6A8" w14:textId="2A1E82A1" w:rsidR="00992E0E" w:rsidRPr="00B009A5" w:rsidRDefault="00992E0E" w:rsidP="00B009A5">
      <w:pPr>
        <w:pStyle w:val="Style9"/>
        <w:widowControl/>
        <w:spacing w:before="120" w:line="300" w:lineRule="exact"/>
        <w:ind w:left="851" w:hanging="284"/>
        <w:jc w:val="center"/>
        <w:rPr>
          <w:rStyle w:val="FontStyle24"/>
        </w:rPr>
      </w:pPr>
      <w:r w:rsidRPr="00B009A5">
        <w:rPr>
          <w:rStyle w:val="FontStyle24"/>
        </w:rPr>
        <w:t xml:space="preserve">§ </w:t>
      </w:r>
      <w:r w:rsidR="00C36BF7" w:rsidRPr="00B009A5">
        <w:rPr>
          <w:rStyle w:val="FontStyle24"/>
        </w:rPr>
        <w:t>11</w:t>
      </w:r>
    </w:p>
    <w:p w14:paraId="5C4069B6" w14:textId="77777777" w:rsidR="00992E0E" w:rsidRPr="00B009A5" w:rsidRDefault="00992E0E" w:rsidP="00B009A5">
      <w:pPr>
        <w:spacing w:before="120" w:line="300" w:lineRule="exact"/>
      </w:pPr>
      <w:r w:rsidRPr="00B009A5">
        <w:t>Sprawy nie objęte niniejszym zarządzeniem zostały uregulowane odrębnymi zarządzeniami wewnętrznymi:</w:t>
      </w:r>
    </w:p>
    <w:p w14:paraId="54F7D51E" w14:textId="3D972415" w:rsidR="00601CFB" w:rsidRPr="00B009A5" w:rsidRDefault="00601CFB" w:rsidP="00B009A5">
      <w:pPr>
        <w:numPr>
          <w:ilvl w:val="0"/>
          <w:numId w:val="16"/>
        </w:numPr>
        <w:tabs>
          <w:tab w:val="left" w:pos="567"/>
        </w:tabs>
        <w:spacing w:line="300" w:lineRule="exact"/>
        <w:ind w:left="568" w:hanging="284"/>
      </w:pPr>
      <w:r w:rsidRPr="00B009A5">
        <w:t xml:space="preserve">Zarządzenie Nr </w:t>
      </w:r>
      <w:r w:rsidR="009D5042" w:rsidRPr="00B009A5">
        <w:t>1068/2025</w:t>
      </w:r>
      <w:r w:rsidRPr="00B009A5">
        <w:t xml:space="preserve"> Prezydenta Miasta Rzeszowa z dnia 3</w:t>
      </w:r>
      <w:r w:rsidR="009D5042" w:rsidRPr="00B009A5">
        <w:t>0</w:t>
      </w:r>
      <w:r w:rsidRPr="00B009A5">
        <w:t xml:space="preserve"> grudnia 202</w:t>
      </w:r>
      <w:r w:rsidR="009D5042" w:rsidRPr="00B009A5">
        <w:t>5</w:t>
      </w:r>
      <w:r w:rsidRPr="00B009A5">
        <w:t xml:space="preserve"> r. w sprawie ustalenia zasad rachunkowości dla Urzędu Miasta Rzeszowa jako jednostki budżetowej.</w:t>
      </w:r>
    </w:p>
    <w:p w14:paraId="42B7B671" w14:textId="77777777" w:rsidR="00601CFB" w:rsidRPr="00B009A5" w:rsidRDefault="00601CFB" w:rsidP="00B009A5">
      <w:pPr>
        <w:numPr>
          <w:ilvl w:val="0"/>
          <w:numId w:val="16"/>
        </w:numPr>
        <w:tabs>
          <w:tab w:val="left" w:pos="567"/>
        </w:tabs>
        <w:autoSpaceDE w:val="0"/>
        <w:autoSpaceDN w:val="0"/>
        <w:adjustRightInd w:val="0"/>
        <w:spacing w:line="300" w:lineRule="exact"/>
        <w:ind w:left="568" w:hanging="284"/>
        <w:rPr>
          <w:caps/>
        </w:rPr>
      </w:pPr>
      <w:r w:rsidRPr="00B009A5">
        <w:rPr>
          <w:bCs/>
        </w:rPr>
        <w:t xml:space="preserve">Zarządzenie Nr 90/2020 Prezydenta Miasta Rzeszowa z dnia 31 grudnia 2020 r. </w:t>
      </w:r>
      <w:r w:rsidRPr="00B009A5">
        <w:t>w sprawie</w:t>
      </w:r>
      <w:r w:rsidRPr="00B009A5">
        <w:rPr>
          <w:bCs/>
        </w:rPr>
        <w:t xml:space="preserve"> Instrukcji sporządzania, obiegu, kontroli i przechowywania dowodów księgowych w Urzędzie Miasta Rzeszowa.</w:t>
      </w:r>
    </w:p>
    <w:p w14:paraId="1CDEDF06" w14:textId="77777777" w:rsidR="00601CFB" w:rsidRPr="00B009A5" w:rsidRDefault="00601CFB" w:rsidP="00B009A5">
      <w:pPr>
        <w:numPr>
          <w:ilvl w:val="0"/>
          <w:numId w:val="16"/>
        </w:numPr>
        <w:tabs>
          <w:tab w:val="left" w:pos="567"/>
        </w:tabs>
        <w:spacing w:line="300" w:lineRule="exact"/>
        <w:ind w:left="568" w:hanging="284"/>
        <w:rPr>
          <w:bCs/>
        </w:rPr>
      </w:pPr>
      <w:r w:rsidRPr="00B009A5">
        <w:rPr>
          <w:bCs/>
        </w:rPr>
        <w:t>Zarządzenie nr 14/2012 Prezydenta Miasta Rzeszowa z dnia 8 marca 2012 r. w sprawie wprowadzenia Instrukcji gospodarki kasowej w Urzędzie Miasta Rzeszowa.</w:t>
      </w:r>
    </w:p>
    <w:p w14:paraId="2D1EB815" w14:textId="6F932795" w:rsidR="00601CFB" w:rsidRPr="00B009A5" w:rsidRDefault="00601CFB" w:rsidP="00B009A5">
      <w:pPr>
        <w:numPr>
          <w:ilvl w:val="0"/>
          <w:numId w:val="16"/>
        </w:numPr>
        <w:tabs>
          <w:tab w:val="left" w:pos="567"/>
        </w:tabs>
        <w:spacing w:line="300" w:lineRule="exact"/>
        <w:ind w:left="568" w:hanging="284"/>
      </w:pPr>
      <w:r w:rsidRPr="00B009A5">
        <w:rPr>
          <w:bCs/>
        </w:rPr>
        <w:t>Zarządzenie nr 120/320/2024 Prezydenta Miasta Rzeszowa z dnia 19 listopada 2</w:t>
      </w:r>
      <w:r w:rsidR="00E414E1" w:rsidRPr="00B009A5">
        <w:rPr>
          <w:bCs/>
        </w:rPr>
        <w:t>024</w:t>
      </w:r>
      <w:r w:rsidRPr="00B009A5">
        <w:rPr>
          <w:bCs/>
        </w:rPr>
        <w:t xml:space="preserve"> r. w sprawie wprowadzenia Instrukcji Inwentaryzacyjnej Urzędu Miasta Rzeszowa.</w:t>
      </w:r>
    </w:p>
    <w:p w14:paraId="0E88BB60" w14:textId="04346CEA" w:rsidR="00601CFB" w:rsidRPr="00B009A5" w:rsidRDefault="00601CFB" w:rsidP="00B009A5">
      <w:pPr>
        <w:numPr>
          <w:ilvl w:val="0"/>
          <w:numId w:val="16"/>
        </w:numPr>
        <w:tabs>
          <w:tab w:val="num" w:pos="540"/>
          <w:tab w:val="left" w:pos="567"/>
        </w:tabs>
        <w:autoSpaceDE w:val="0"/>
        <w:autoSpaceDN w:val="0"/>
        <w:adjustRightInd w:val="0"/>
        <w:spacing w:line="300" w:lineRule="exact"/>
        <w:ind w:left="568" w:hanging="284"/>
      </w:pPr>
      <w:hyperlink r:id="rId11" w:tgtFrame="_blank" w:history="1">
        <w:r w:rsidRPr="00B009A5">
          <w:t xml:space="preserve">Zarządzenie Nr </w:t>
        </w:r>
        <w:r w:rsidR="00956642" w:rsidRPr="00B009A5">
          <w:t>1048</w:t>
        </w:r>
        <w:r w:rsidRPr="00B009A5">
          <w:t>/2025 Prezydenta Miasta Rzeszowa z dnia 2</w:t>
        </w:r>
        <w:r w:rsidR="00956642" w:rsidRPr="00B009A5">
          <w:t>2</w:t>
        </w:r>
        <w:r w:rsidRPr="00B009A5">
          <w:t xml:space="preserve"> </w:t>
        </w:r>
        <w:r w:rsidR="00956642" w:rsidRPr="00B009A5">
          <w:t>grudnia</w:t>
        </w:r>
        <w:r w:rsidRPr="00B009A5">
          <w:t xml:space="preserve"> 2025 r. – w sprawie ogłoszenia tekstu jednolitego zarządzenia w sprawie nadania Regulaminu Organizacyjnego Urzędu Miasta Rzeszowa.</w:t>
        </w:r>
      </w:hyperlink>
    </w:p>
    <w:p w14:paraId="2E88F8C4" w14:textId="77777777" w:rsidR="00601CFB" w:rsidRPr="00B009A5" w:rsidRDefault="00601CFB" w:rsidP="00B009A5">
      <w:pPr>
        <w:numPr>
          <w:ilvl w:val="0"/>
          <w:numId w:val="16"/>
        </w:numPr>
        <w:tabs>
          <w:tab w:val="left" w:pos="567"/>
        </w:tabs>
        <w:spacing w:line="300" w:lineRule="exact"/>
        <w:ind w:left="568" w:hanging="284"/>
      </w:pPr>
      <w:r w:rsidRPr="00B009A5">
        <w:lastRenderedPageBreak/>
        <w:t>Zarządzenie nr 0050/32/2024 Prezydenta Miasta Rzeszowa z dnia 22 stycznia 2024 r. w sprawie centralizacji rozliczeń podatku od towarów i usług w Gminie Miasto Rzeszów,</w:t>
      </w:r>
    </w:p>
    <w:p w14:paraId="57BC3518" w14:textId="23DF5FB1" w:rsidR="00601CFB" w:rsidRPr="00B009A5" w:rsidRDefault="00601CFB" w:rsidP="00B009A5">
      <w:pPr>
        <w:numPr>
          <w:ilvl w:val="0"/>
          <w:numId w:val="16"/>
        </w:numPr>
        <w:tabs>
          <w:tab w:val="left" w:pos="567"/>
        </w:tabs>
        <w:spacing w:line="300" w:lineRule="exact"/>
        <w:ind w:left="568" w:hanging="284"/>
      </w:pPr>
      <w:r w:rsidRPr="00B009A5">
        <w:t xml:space="preserve">Zarządzenie nr </w:t>
      </w:r>
      <w:r w:rsidR="0059482E" w:rsidRPr="00B009A5">
        <w:t>1072/2025</w:t>
      </w:r>
      <w:r w:rsidRPr="00B009A5">
        <w:t xml:space="preserve"> Prezydenta Miasta Rzeszowa z dnia </w:t>
      </w:r>
      <w:r w:rsidR="0059482E" w:rsidRPr="00B009A5">
        <w:t>3</w:t>
      </w:r>
      <w:r w:rsidRPr="00B009A5">
        <w:t xml:space="preserve">1 </w:t>
      </w:r>
      <w:r w:rsidR="0059482E" w:rsidRPr="00B009A5">
        <w:t>grudnia</w:t>
      </w:r>
      <w:r w:rsidRPr="00B009A5">
        <w:t xml:space="preserve"> 202</w:t>
      </w:r>
      <w:r w:rsidR="0059482E" w:rsidRPr="00B009A5">
        <w:t>5</w:t>
      </w:r>
      <w:r w:rsidRPr="00B009A5">
        <w:t xml:space="preserve"> r. w sprawie ustalenia Regulaminu udzielania zamówień publicznych dla Urzędu Miasta Rzeszowa. </w:t>
      </w:r>
    </w:p>
    <w:p w14:paraId="6A4DB4E7" w14:textId="5FCD89F0" w:rsidR="00601CFB" w:rsidRPr="00B009A5" w:rsidRDefault="00601CFB" w:rsidP="00B009A5">
      <w:pPr>
        <w:numPr>
          <w:ilvl w:val="0"/>
          <w:numId w:val="16"/>
        </w:numPr>
        <w:tabs>
          <w:tab w:val="num" w:pos="540"/>
          <w:tab w:val="left" w:pos="567"/>
        </w:tabs>
        <w:autoSpaceDE w:val="0"/>
        <w:autoSpaceDN w:val="0"/>
        <w:adjustRightInd w:val="0"/>
        <w:spacing w:line="300" w:lineRule="exact"/>
        <w:ind w:left="568" w:hanging="284"/>
      </w:pPr>
      <w:hyperlink r:id="rId12" w:tgtFrame="_blank" w:history="1">
        <w:r w:rsidRPr="00B009A5">
          <w:t xml:space="preserve">Zarządzenie Nr </w:t>
        </w:r>
        <w:r w:rsidR="0059482E" w:rsidRPr="00B009A5">
          <w:t>922/2025</w:t>
        </w:r>
        <w:r w:rsidRPr="00B009A5">
          <w:t xml:space="preserve"> Prezydenta Miasta Rzeszowa z dnia </w:t>
        </w:r>
        <w:r w:rsidR="0059482E" w:rsidRPr="00B009A5">
          <w:t>1</w:t>
        </w:r>
        <w:r w:rsidRPr="00B009A5">
          <w:t xml:space="preserve">7 </w:t>
        </w:r>
        <w:r w:rsidR="0059482E" w:rsidRPr="00B009A5">
          <w:t>listopada</w:t>
        </w:r>
        <w:r w:rsidRPr="00B009A5">
          <w:t xml:space="preserve"> 202</w:t>
        </w:r>
        <w:r w:rsidR="0059482E" w:rsidRPr="00B009A5">
          <w:t>5</w:t>
        </w:r>
        <w:r w:rsidRPr="00B009A5">
          <w:t xml:space="preserve"> r. – w sprawie ogłoszenia tekstu jednolitego zarządzenia w sprawie wprowadzenia Regulaminu udzielania zamówień publicznych w Urzędzie Miasta Rzeszowa, których wartość nie przekracza kwoty 1</w:t>
        </w:r>
        <w:r w:rsidR="000F0F28" w:rsidRPr="00B009A5">
          <w:t>7</w:t>
        </w:r>
        <w:r w:rsidRPr="00B009A5">
          <w:t>0 000 zł netto.</w:t>
        </w:r>
      </w:hyperlink>
    </w:p>
    <w:p w14:paraId="4222044B" w14:textId="1D6B1360" w:rsidR="00601CFB" w:rsidRPr="00B009A5" w:rsidRDefault="00601CFB" w:rsidP="00B009A5">
      <w:pPr>
        <w:numPr>
          <w:ilvl w:val="0"/>
          <w:numId w:val="16"/>
        </w:numPr>
        <w:tabs>
          <w:tab w:val="num" w:pos="540"/>
          <w:tab w:val="left" w:pos="567"/>
        </w:tabs>
        <w:autoSpaceDE w:val="0"/>
        <w:autoSpaceDN w:val="0"/>
        <w:adjustRightInd w:val="0"/>
        <w:spacing w:line="300" w:lineRule="exact"/>
        <w:ind w:left="568" w:hanging="284"/>
      </w:pPr>
      <w:r w:rsidRPr="00B009A5">
        <w:t xml:space="preserve">Zarządzenie nr </w:t>
      </w:r>
      <w:r w:rsidR="00725FDF" w:rsidRPr="00B009A5">
        <w:t>602/2025</w:t>
      </w:r>
      <w:r w:rsidRPr="00B009A5">
        <w:t xml:space="preserve"> Prezydenta Miasta Rzeszowa z </w:t>
      </w:r>
      <w:r w:rsidR="00725FDF" w:rsidRPr="00B009A5">
        <w:t>1 lipca 2025</w:t>
      </w:r>
      <w:r w:rsidRPr="00B009A5">
        <w:t xml:space="preserve"> r. w sprawie określenia szczegółowych zasad, sposobu oraz trybu przyznawania i korzystania ze służbowych kart płatniczych przy dokonywaniu wydatków oraz rozliczania płatności dokonanych przy ich wykorzystaniu.</w:t>
      </w:r>
    </w:p>
    <w:p w14:paraId="2E0B8D2F" w14:textId="77777777" w:rsidR="00601CFB" w:rsidRPr="00B009A5" w:rsidRDefault="00601CFB" w:rsidP="00B009A5">
      <w:pPr>
        <w:numPr>
          <w:ilvl w:val="0"/>
          <w:numId w:val="16"/>
        </w:numPr>
        <w:tabs>
          <w:tab w:val="num" w:pos="540"/>
          <w:tab w:val="left" w:pos="567"/>
        </w:tabs>
        <w:autoSpaceDE w:val="0"/>
        <w:autoSpaceDN w:val="0"/>
        <w:adjustRightInd w:val="0"/>
        <w:spacing w:line="300" w:lineRule="exact"/>
        <w:ind w:left="568" w:hanging="284"/>
      </w:pPr>
      <w:r w:rsidRPr="00B009A5">
        <w:t xml:space="preserve">Zarządzenie nr 120/354/2024 Prezydenta Miasta Rzeszowa z dnia 18 grudnia 2024 r. w sprawie zasad postępowania z dokumentacją i wykonywania czynności kancelaryjnych w Urzędzie Miasta Rzeszowa. </w:t>
      </w:r>
    </w:p>
    <w:p w14:paraId="0C34190C" w14:textId="56C73AC9" w:rsidR="00601CFB" w:rsidRPr="00B009A5" w:rsidRDefault="00601CFB" w:rsidP="00B009A5">
      <w:pPr>
        <w:numPr>
          <w:ilvl w:val="0"/>
          <w:numId w:val="16"/>
        </w:numPr>
        <w:tabs>
          <w:tab w:val="num" w:pos="540"/>
          <w:tab w:val="left" w:pos="567"/>
        </w:tabs>
        <w:autoSpaceDE w:val="0"/>
        <w:autoSpaceDN w:val="0"/>
        <w:adjustRightInd w:val="0"/>
        <w:spacing w:line="300" w:lineRule="exact"/>
        <w:ind w:left="568" w:hanging="284"/>
      </w:pPr>
      <w:r w:rsidRPr="00B009A5">
        <w:t xml:space="preserve">Zarządzenie nr </w:t>
      </w:r>
      <w:r w:rsidR="0059482E" w:rsidRPr="00B009A5">
        <w:t>1071/2025</w:t>
      </w:r>
      <w:r w:rsidRPr="00B009A5">
        <w:t xml:space="preserve"> Prezydenta Miasta Rzeszowa z dnia </w:t>
      </w:r>
      <w:r w:rsidR="0059482E" w:rsidRPr="00B009A5">
        <w:t>31 grudnia 2025</w:t>
      </w:r>
      <w:r w:rsidRPr="00B009A5">
        <w:t xml:space="preserve"> r. w</w:t>
      </w:r>
      <w:r w:rsidR="00B009A5">
        <w:t> </w:t>
      </w:r>
      <w:r w:rsidRPr="00B009A5">
        <w:t xml:space="preserve">sprawie procedury prowadzenia Centralnego Rejestru Umów dla zamówień publicznych (CRUZ) i procedury obiegu umowy z wykorzystaniem narzędzia informatycznego (EOU) w Urzędzie Miasta Rzeszowa. </w:t>
      </w:r>
    </w:p>
    <w:p w14:paraId="45B19416" w14:textId="77777777" w:rsidR="00601CFB" w:rsidRPr="00FF423F" w:rsidRDefault="00601CFB" w:rsidP="001B7873">
      <w:pPr>
        <w:tabs>
          <w:tab w:val="left" w:pos="567"/>
        </w:tabs>
        <w:autoSpaceDE w:val="0"/>
        <w:autoSpaceDN w:val="0"/>
        <w:adjustRightInd w:val="0"/>
        <w:spacing w:line="300" w:lineRule="exact"/>
        <w:ind w:left="284"/>
        <w:sectPr w:rsidR="00601CFB" w:rsidRPr="00FF423F" w:rsidSect="00B67E64">
          <w:pgSz w:w="11906" w:h="16838"/>
          <w:pgMar w:top="1417" w:right="1417" w:bottom="1418" w:left="1418" w:header="850" w:footer="737" w:gutter="0"/>
          <w:pgNumType w:start="0"/>
          <w:cols w:space="708"/>
          <w:titlePg/>
          <w:docGrid w:linePitch="360"/>
        </w:sectPr>
      </w:pPr>
    </w:p>
    <w:p w14:paraId="30A33D45" w14:textId="77777777" w:rsidR="008C23B6" w:rsidRPr="00FF423F" w:rsidRDefault="008C23B6" w:rsidP="000A2F49">
      <w:pPr>
        <w:jc w:val="right"/>
        <w:rPr>
          <w:rStyle w:val="FontStyle46"/>
          <w:b w:val="0"/>
          <w:sz w:val="20"/>
          <w:szCs w:val="20"/>
        </w:rPr>
      </w:pPr>
    </w:p>
    <w:p w14:paraId="3D3F9EB7" w14:textId="77777777" w:rsidR="00955DF3" w:rsidRDefault="00955DF3">
      <w:pPr>
        <w:spacing w:after="160" w:line="259" w:lineRule="auto"/>
        <w:jc w:val="left"/>
        <w:rPr>
          <w:rStyle w:val="FontStyle46"/>
          <w:b w:val="0"/>
          <w:sz w:val="20"/>
          <w:szCs w:val="20"/>
        </w:rPr>
      </w:pPr>
      <w:r>
        <w:rPr>
          <w:rStyle w:val="FontStyle46"/>
          <w:b w:val="0"/>
          <w:sz w:val="20"/>
          <w:szCs w:val="20"/>
        </w:rPr>
        <w:br w:type="page"/>
      </w:r>
    </w:p>
    <w:p w14:paraId="79C3B9B3" w14:textId="73B68CAC" w:rsidR="00A34592" w:rsidRPr="00FF423F" w:rsidRDefault="00A34592" w:rsidP="000A2F49">
      <w:pPr>
        <w:jc w:val="right"/>
        <w:rPr>
          <w:rStyle w:val="FontStyle46"/>
          <w:b w:val="0"/>
          <w:sz w:val="20"/>
          <w:szCs w:val="20"/>
        </w:rPr>
      </w:pPr>
      <w:r w:rsidRPr="00FF423F">
        <w:rPr>
          <w:rStyle w:val="FontStyle46"/>
          <w:b w:val="0"/>
          <w:sz w:val="20"/>
          <w:szCs w:val="20"/>
        </w:rPr>
        <w:lastRenderedPageBreak/>
        <w:t>Załącznik nr 1 do Instrukcji</w:t>
      </w:r>
    </w:p>
    <w:p w14:paraId="64B802C2" w14:textId="77777777" w:rsidR="00A34592" w:rsidRPr="00FF423F" w:rsidRDefault="00A34592" w:rsidP="002620F8">
      <w:pPr>
        <w:jc w:val="right"/>
        <w:rPr>
          <w:sz w:val="20"/>
          <w:szCs w:val="20"/>
        </w:rPr>
      </w:pPr>
      <w:r w:rsidRPr="00FF423F">
        <w:rPr>
          <w:sz w:val="20"/>
          <w:szCs w:val="20"/>
        </w:rPr>
        <w:t>w sprawie ustalenia Instrukcji prowadzenia rachunkowości</w:t>
      </w:r>
    </w:p>
    <w:p w14:paraId="5ADAC82E" w14:textId="77777777" w:rsidR="00960043" w:rsidRPr="00FF423F" w:rsidRDefault="00A34592" w:rsidP="00960043">
      <w:pPr>
        <w:jc w:val="right"/>
        <w:rPr>
          <w:sz w:val="20"/>
          <w:szCs w:val="20"/>
        </w:rPr>
      </w:pPr>
      <w:r w:rsidRPr="00FF423F">
        <w:rPr>
          <w:sz w:val="20"/>
          <w:szCs w:val="20"/>
        </w:rPr>
        <w:t>w Urzędzie Miasta Rzeszowa jako jednostce budżetowej</w:t>
      </w:r>
      <w:r w:rsidR="00960043" w:rsidRPr="00FF423F">
        <w:rPr>
          <w:sz w:val="20"/>
          <w:szCs w:val="20"/>
        </w:rPr>
        <w:t xml:space="preserve"> </w:t>
      </w:r>
      <w:r w:rsidRPr="00FF423F">
        <w:rPr>
          <w:sz w:val="20"/>
          <w:szCs w:val="20"/>
        </w:rPr>
        <w:t xml:space="preserve">dla projektu pn. </w:t>
      </w:r>
    </w:p>
    <w:p w14:paraId="09757CFB" w14:textId="175464DC" w:rsidR="00A34592" w:rsidRPr="00FF423F" w:rsidRDefault="00E07472" w:rsidP="00960043">
      <w:pPr>
        <w:jc w:val="right"/>
        <w:rPr>
          <w:sz w:val="20"/>
          <w:szCs w:val="20"/>
        </w:rPr>
      </w:pPr>
      <w:r w:rsidRPr="00FF423F">
        <w:rPr>
          <w:sz w:val="20"/>
          <w:szCs w:val="20"/>
        </w:rPr>
        <w:t>„Wspólne lokalne i regionalne działania oraz modele predykcyjne na rzecz poprawy jakości powietrza i</w:t>
      </w:r>
      <w:r w:rsidR="00D23A2B" w:rsidRPr="00FF423F">
        <w:rPr>
          <w:sz w:val="20"/>
          <w:szCs w:val="20"/>
        </w:rPr>
        <w:t> </w:t>
      </w:r>
      <w:r w:rsidRPr="00FF423F">
        <w:rPr>
          <w:sz w:val="20"/>
          <w:szCs w:val="20"/>
        </w:rPr>
        <w:t>odporności (akronim projektu: LIFE CLEAN-AIR)”</w:t>
      </w:r>
    </w:p>
    <w:p w14:paraId="7B486E6A" w14:textId="77777777" w:rsidR="00A34592" w:rsidRPr="00FF423F" w:rsidRDefault="00A34592" w:rsidP="00A34592">
      <w:pPr>
        <w:pStyle w:val="Style3"/>
        <w:widowControl/>
        <w:spacing w:before="62" w:line="298" w:lineRule="exact"/>
        <w:ind w:left="350"/>
        <w:rPr>
          <w:rStyle w:val="FontStyle46"/>
          <w:b w:val="0"/>
          <w:sz w:val="20"/>
          <w:szCs w:val="20"/>
        </w:rPr>
      </w:pPr>
      <w:r w:rsidRPr="00FF423F">
        <w:rPr>
          <w:rStyle w:val="FontStyle46"/>
          <w:sz w:val="20"/>
          <w:szCs w:val="20"/>
        </w:rPr>
        <w:t xml:space="preserve">  </w:t>
      </w:r>
    </w:p>
    <w:p w14:paraId="24C0D26B" w14:textId="77777777" w:rsidR="00A34592" w:rsidRPr="00FF423F" w:rsidRDefault="00A34592" w:rsidP="00A34592">
      <w:pPr>
        <w:pStyle w:val="Style3"/>
        <w:widowControl/>
        <w:spacing w:before="62" w:line="302" w:lineRule="exact"/>
        <w:ind w:left="226"/>
        <w:rPr>
          <w:rStyle w:val="FontStyle46"/>
        </w:rPr>
      </w:pPr>
      <w:r w:rsidRPr="00FF423F">
        <w:rPr>
          <w:rStyle w:val="FontStyle46"/>
        </w:rPr>
        <w:t>Wzór pieczęci do stosowania przy akceptacji merytorycznej dowodów księgowych stosowany przez Wydziały</w:t>
      </w:r>
    </w:p>
    <w:p w14:paraId="14551ABB" w14:textId="77777777" w:rsidR="00A34592" w:rsidRPr="00FF423F" w:rsidRDefault="00A34592" w:rsidP="00A34592">
      <w:pPr>
        <w:pStyle w:val="Style42"/>
        <w:widowControl/>
        <w:spacing w:line="240" w:lineRule="exact"/>
        <w:ind w:left="643"/>
        <w:jc w:val="left"/>
        <w:rPr>
          <w:sz w:val="20"/>
          <w:szCs w:val="20"/>
        </w:rPr>
      </w:pPr>
    </w:p>
    <w:p w14:paraId="1FEF32D4"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Akceptacja merytoryczna</w:t>
      </w:r>
      <w:r w:rsidRPr="00FF423F">
        <w:rPr>
          <w:sz w:val="22"/>
          <w:szCs w:val="22"/>
        </w:rPr>
        <w:tab/>
      </w:r>
    </w:p>
    <w:p w14:paraId="367DC004" w14:textId="77777777" w:rsidR="00A34592" w:rsidRPr="00FF423F" w:rsidRDefault="00A34592" w:rsidP="00CE6E51">
      <w:pPr>
        <w:pStyle w:val="Nagwek1"/>
        <w:numPr>
          <w:ilvl w:val="0"/>
          <w:numId w:val="17"/>
        </w:numPr>
        <w:suppressAutoHyphens/>
        <w:ind w:left="-360" w:firstLine="360"/>
        <w:jc w:val="left"/>
        <w:rPr>
          <w:sz w:val="20"/>
          <w:szCs w:val="20"/>
        </w:rPr>
      </w:pPr>
    </w:p>
    <w:p w14:paraId="113C1A7E" w14:textId="77777777" w:rsidR="00A34592" w:rsidRPr="00FF423F" w:rsidRDefault="00A34592" w:rsidP="00CE6E51">
      <w:pPr>
        <w:pStyle w:val="Nagwek2"/>
        <w:numPr>
          <w:ilvl w:val="1"/>
          <w:numId w:val="17"/>
        </w:numPr>
        <w:suppressAutoHyphens/>
        <w:rPr>
          <w:sz w:val="22"/>
          <w:szCs w:val="22"/>
        </w:rPr>
      </w:pPr>
      <w:r w:rsidRPr="00FF423F">
        <w:rPr>
          <w:sz w:val="22"/>
          <w:szCs w:val="22"/>
        </w:rPr>
        <w:t>I. Potwierdzam dokonanie wydatku</w:t>
      </w:r>
    </w:p>
    <w:p w14:paraId="49D120B9" w14:textId="77777777" w:rsidR="00A34592" w:rsidRPr="00FF423F" w:rsidRDefault="00A34592" w:rsidP="00CE6E51">
      <w:pPr>
        <w:pStyle w:val="Nagwek1"/>
        <w:numPr>
          <w:ilvl w:val="0"/>
          <w:numId w:val="17"/>
        </w:numPr>
        <w:suppressAutoHyphens/>
        <w:ind w:left="426"/>
        <w:jc w:val="left"/>
        <w:rPr>
          <w:b w:val="0"/>
          <w:sz w:val="22"/>
          <w:szCs w:val="22"/>
        </w:rPr>
      </w:pPr>
      <w:r w:rsidRPr="00FF423F">
        <w:rPr>
          <w:sz w:val="22"/>
          <w:szCs w:val="22"/>
        </w:rPr>
        <w:t xml:space="preserve">w sposób: </w:t>
      </w:r>
      <w:r w:rsidRPr="00FF423F">
        <w:rPr>
          <w:b w:val="0"/>
          <w:sz w:val="22"/>
          <w:szCs w:val="22"/>
        </w:rPr>
        <w:t>legalny, celowy i oszczędny.</w:t>
      </w:r>
    </w:p>
    <w:p w14:paraId="76E147F3" w14:textId="77777777" w:rsidR="00A34592" w:rsidRPr="00FF423F" w:rsidRDefault="00A34592" w:rsidP="00CE6E51">
      <w:pPr>
        <w:pStyle w:val="Nagwek1"/>
        <w:numPr>
          <w:ilvl w:val="0"/>
          <w:numId w:val="17"/>
        </w:numPr>
        <w:suppressAutoHyphens/>
        <w:ind w:left="-360" w:firstLine="360"/>
        <w:jc w:val="left"/>
        <w:rPr>
          <w:b w:val="0"/>
          <w:sz w:val="22"/>
          <w:szCs w:val="22"/>
        </w:rPr>
      </w:pPr>
    </w:p>
    <w:p w14:paraId="3B9220F3"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 xml:space="preserve"> II. Wydatek zaplanowano w budżecie roku </w:t>
      </w:r>
      <w:proofErr w:type="gramStart"/>
      <w:r w:rsidRPr="00FF423F">
        <w:rPr>
          <w:sz w:val="22"/>
          <w:szCs w:val="22"/>
        </w:rPr>
        <w:t>…….</w:t>
      </w:r>
      <w:proofErr w:type="gramEnd"/>
      <w:r w:rsidRPr="00FF423F">
        <w:rPr>
          <w:sz w:val="22"/>
          <w:szCs w:val="22"/>
        </w:rPr>
        <w:t>./</w:t>
      </w:r>
    </w:p>
    <w:p w14:paraId="7006E4DD" w14:textId="77777777" w:rsidR="00A34592" w:rsidRPr="00FF423F" w:rsidRDefault="00A34592" w:rsidP="002D50EA">
      <w:pPr>
        <w:pStyle w:val="Nagwek1"/>
        <w:numPr>
          <w:ilvl w:val="0"/>
          <w:numId w:val="0"/>
        </w:numPr>
        <w:ind w:left="426"/>
        <w:jc w:val="left"/>
        <w:rPr>
          <w:b w:val="0"/>
          <w:sz w:val="22"/>
          <w:szCs w:val="22"/>
        </w:rPr>
      </w:pPr>
      <w:r w:rsidRPr="00FF423F">
        <w:rPr>
          <w:b w:val="0"/>
          <w:sz w:val="22"/>
          <w:szCs w:val="22"/>
        </w:rPr>
        <w:t>poza budżetem (*): fundusze……</w:t>
      </w:r>
      <w:proofErr w:type="gramStart"/>
      <w:r w:rsidRPr="00FF423F">
        <w:rPr>
          <w:b w:val="0"/>
          <w:sz w:val="22"/>
          <w:szCs w:val="22"/>
        </w:rPr>
        <w:t>…….</w:t>
      </w:r>
      <w:proofErr w:type="gramEnd"/>
      <w:r w:rsidRPr="00FF423F">
        <w:rPr>
          <w:b w:val="0"/>
          <w:sz w:val="22"/>
          <w:szCs w:val="22"/>
        </w:rPr>
        <w:t>., sumy na zlecenie, depozytowe,</w:t>
      </w:r>
    </w:p>
    <w:p w14:paraId="5386E347"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proofErr w:type="gramStart"/>
      <w:r w:rsidRPr="00FF423F">
        <w:rPr>
          <w:b w:val="0"/>
          <w:sz w:val="22"/>
          <w:szCs w:val="22"/>
        </w:rPr>
        <w:t>inne:…</w:t>
      </w:r>
      <w:proofErr w:type="gramEnd"/>
      <w:r w:rsidRPr="00FF423F">
        <w:rPr>
          <w:b w:val="0"/>
          <w:sz w:val="22"/>
          <w:szCs w:val="22"/>
        </w:rPr>
        <w:t>………………………</w:t>
      </w:r>
    </w:p>
    <w:p w14:paraId="78C9F155"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proofErr w:type="gramStart"/>
      <w:r w:rsidRPr="00FF423F">
        <w:rPr>
          <w:b w:val="0"/>
          <w:sz w:val="22"/>
          <w:szCs w:val="22"/>
        </w:rPr>
        <w:t>Wydziału:...........................</w:t>
      </w:r>
      <w:proofErr w:type="gramEnd"/>
    </w:p>
    <w:p w14:paraId="763C4236"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Nazwa zadania w budżecie……………</w:t>
      </w:r>
      <w:proofErr w:type="gramStart"/>
      <w:r w:rsidRPr="00FF423F">
        <w:rPr>
          <w:b w:val="0"/>
          <w:sz w:val="22"/>
          <w:szCs w:val="22"/>
        </w:rPr>
        <w:t>…….</w:t>
      </w:r>
      <w:proofErr w:type="gramEnd"/>
      <w:r w:rsidRPr="00FF423F">
        <w:rPr>
          <w:b w:val="0"/>
          <w:sz w:val="22"/>
          <w:szCs w:val="22"/>
        </w:rPr>
        <w:t>.</w:t>
      </w:r>
    </w:p>
    <w:p w14:paraId="00C50709"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w:t>
      </w:r>
    </w:p>
    <w:p w14:paraId="21AB89A9"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proofErr w:type="gramStart"/>
      <w:r w:rsidRPr="00FF423F">
        <w:rPr>
          <w:b w:val="0"/>
          <w:sz w:val="22"/>
          <w:szCs w:val="22"/>
        </w:rPr>
        <w:t>Dział  .............................................</w:t>
      </w:r>
      <w:proofErr w:type="gramEnd"/>
    </w:p>
    <w:p w14:paraId="4CCCE45F"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Rozdział .........................................</w:t>
      </w:r>
    </w:p>
    <w:p w14:paraId="6B61FCE5"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bookmarkStart w:id="25" w:name="_Hlk48650958"/>
      <w:r w:rsidRPr="00FF423F">
        <w:rPr>
          <w:b w:val="0"/>
          <w:sz w:val="22"/>
          <w:szCs w:val="22"/>
        </w:rPr>
        <w:t xml:space="preserve">Kategoria </w:t>
      </w:r>
      <w:proofErr w:type="gramStart"/>
      <w:r w:rsidRPr="00FF423F">
        <w:rPr>
          <w:b w:val="0"/>
          <w:sz w:val="22"/>
          <w:szCs w:val="22"/>
        </w:rPr>
        <w:t>zadań :</w:t>
      </w:r>
      <w:proofErr w:type="gramEnd"/>
      <w:r w:rsidRPr="00FF423F">
        <w:rPr>
          <w:b w:val="0"/>
          <w:sz w:val="22"/>
          <w:szCs w:val="22"/>
        </w:rPr>
        <w:t xml:space="preserve"> GRB, PWB, GZB, PZB, PRP, PZP, </w:t>
      </w:r>
      <w:r w:rsidRPr="00FF423F">
        <w:rPr>
          <w:b w:val="0"/>
          <w:i/>
          <w:sz w:val="22"/>
          <w:szCs w:val="22"/>
        </w:rPr>
        <w:t>GRP, GZP</w:t>
      </w:r>
    </w:p>
    <w:p w14:paraId="292FC066"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Inne……………………………</w:t>
      </w:r>
      <w:proofErr w:type="gramStart"/>
      <w:r w:rsidRPr="00FF423F">
        <w:rPr>
          <w:b w:val="0"/>
          <w:sz w:val="22"/>
          <w:szCs w:val="22"/>
        </w:rPr>
        <w:t>…(</w:t>
      </w:r>
      <w:proofErr w:type="gramEnd"/>
      <w:r w:rsidRPr="00FF423F">
        <w:rPr>
          <w:b w:val="0"/>
          <w:sz w:val="22"/>
          <w:szCs w:val="22"/>
        </w:rPr>
        <w:t>*)</w:t>
      </w:r>
    </w:p>
    <w:bookmarkEnd w:id="25"/>
    <w:p w14:paraId="27F4CF6A"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 ...........   kwota: …....................zł</w:t>
      </w:r>
    </w:p>
    <w:p w14:paraId="75C5DE7C" w14:textId="77777777" w:rsidR="00A34592" w:rsidRPr="00FF423F" w:rsidRDefault="00A34592" w:rsidP="00CE6E51">
      <w:pPr>
        <w:pStyle w:val="Nagwek1"/>
        <w:numPr>
          <w:ilvl w:val="0"/>
          <w:numId w:val="17"/>
        </w:numPr>
        <w:tabs>
          <w:tab w:val="clear" w:pos="0"/>
          <w:tab w:val="num" w:pos="426"/>
        </w:tabs>
        <w:suppressAutoHyphens/>
        <w:ind w:left="426"/>
        <w:jc w:val="left"/>
        <w:rPr>
          <w:b w:val="0"/>
          <w:sz w:val="22"/>
          <w:szCs w:val="22"/>
        </w:rPr>
      </w:pPr>
      <w:r w:rsidRPr="00FF423F">
        <w:rPr>
          <w:b w:val="0"/>
          <w:sz w:val="22"/>
          <w:szCs w:val="22"/>
        </w:rPr>
        <w:t>§............   kwota: ........................zł</w:t>
      </w:r>
    </w:p>
    <w:p w14:paraId="42F5381A" w14:textId="77777777" w:rsidR="00A34592" w:rsidRPr="00FF423F" w:rsidRDefault="00A34592" w:rsidP="00CE6E51">
      <w:pPr>
        <w:pStyle w:val="Nagwek1"/>
        <w:numPr>
          <w:ilvl w:val="0"/>
          <w:numId w:val="17"/>
        </w:numPr>
        <w:tabs>
          <w:tab w:val="clear" w:pos="0"/>
          <w:tab w:val="num" w:pos="426"/>
        </w:tabs>
        <w:suppressAutoHyphens/>
        <w:ind w:left="426"/>
        <w:jc w:val="left"/>
        <w:rPr>
          <w:sz w:val="22"/>
          <w:szCs w:val="22"/>
        </w:rPr>
      </w:pPr>
      <w:r w:rsidRPr="00FF423F">
        <w:rPr>
          <w:b w:val="0"/>
          <w:sz w:val="22"/>
          <w:szCs w:val="22"/>
        </w:rPr>
        <w:t>§............   kwota: ........................zł</w:t>
      </w:r>
      <w:r w:rsidRPr="00FF423F">
        <w:rPr>
          <w:sz w:val="22"/>
          <w:szCs w:val="22"/>
        </w:rPr>
        <w:tab/>
      </w:r>
    </w:p>
    <w:p w14:paraId="54761D6D" w14:textId="77777777" w:rsidR="00A34592" w:rsidRPr="00FF423F" w:rsidRDefault="00A34592" w:rsidP="00CE6E51">
      <w:pPr>
        <w:pStyle w:val="Nagwek1"/>
        <w:numPr>
          <w:ilvl w:val="0"/>
          <w:numId w:val="17"/>
        </w:numPr>
        <w:suppressAutoHyphens/>
        <w:ind w:left="-360" w:firstLine="360"/>
        <w:jc w:val="left"/>
        <w:rPr>
          <w:sz w:val="22"/>
          <w:szCs w:val="22"/>
        </w:rPr>
      </w:pPr>
    </w:p>
    <w:p w14:paraId="5253D296"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 xml:space="preserve"> III. Wydatek dokonany w trybie:  </w:t>
      </w:r>
    </w:p>
    <w:p w14:paraId="74C2A539" w14:textId="77777777" w:rsidR="00A34592" w:rsidRPr="00FF423F" w:rsidRDefault="00A34592" w:rsidP="00CE6E51">
      <w:pPr>
        <w:pStyle w:val="Nagwek1"/>
        <w:numPr>
          <w:ilvl w:val="0"/>
          <w:numId w:val="18"/>
        </w:numPr>
        <w:suppressAutoHyphens/>
        <w:jc w:val="left"/>
        <w:rPr>
          <w:b w:val="0"/>
          <w:sz w:val="22"/>
          <w:szCs w:val="22"/>
        </w:rPr>
      </w:pPr>
      <w:r w:rsidRPr="00FF423F">
        <w:rPr>
          <w:b w:val="0"/>
          <w:sz w:val="22"/>
          <w:szCs w:val="22"/>
        </w:rPr>
        <w:t>Prawo zamówień publicznych:</w:t>
      </w:r>
    </w:p>
    <w:p w14:paraId="6A4968A7"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 xml:space="preserve">            Numer umowy.................................................</w:t>
      </w:r>
    </w:p>
    <w:p w14:paraId="1D40ACB5"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 xml:space="preserve">            ……………………………………………….</w:t>
      </w:r>
    </w:p>
    <w:p w14:paraId="552E4DA8" w14:textId="77777777" w:rsidR="00A34592" w:rsidRPr="00FF423F" w:rsidRDefault="00A34592" w:rsidP="00CE6E51">
      <w:pPr>
        <w:pStyle w:val="Nagwek1"/>
        <w:numPr>
          <w:ilvl w:val="0"/>
          <w:numId w:val="18"/>
        </w:numPr>
        <w:suppressAutoHyphens/>
        <w:jc w:val="left"/>
        <w:rPr>
          <w:b w:val="0"/>
          <w:sz w:val="22"/>
          <w:szCs w:val="22"/>
        </w:rPr>
      </w:pPr>
      <w:r w:rsidRPr="00FF423F">
        <w:rPr>
          <w:b w:val="0"/>
          <w:sz w:val="22"/>
          <w:szCs w:val="22"/>
        </w:rPr>
        <w:t>Zwolnione ze stosowania ustawy Prawo zamówień publicznych.</w:t>
      </w:r>
    </w:p>
    <w:p w14:paraId="6C65FED2"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ab/>
        <w:t>Numer umowy/zamówienia …………………</w:t>
      </w:r>
    </w:p>
    <w:p w14:paraId="1FEDA17F"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ab/>
        <w:t>..........................................................................</w:t>
      </w:r>
    </w:p>
    <w:p w14:paraId="7A594B7E"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 xml:space="preserve">IV. Wydatek dotyczy/ nie </w:t>
      </w:r>
      <w:proofErr w:type="gramStart"/>
      <w:r w:rsidRPr="00FF423F">
        <w:rPr>
          <w:sz w:val="22"/>
          <w:szCs w:val="22"/>
        </w:rPr>
        <w:t>dotyczy(</w:t>
      </w:r>
      <w:proofErr w:type="gramEnd"/>
      <w:r w:rsidRPr="00FF423F">
        <w:rPr>
          <w:sz w:val="22"/>
          <w:szCs w:val="22"/>
        </w:rPr>
        <w:t xml:space="preserve">*) czynności </w:t>
      </w:r>
    </w:p>
    <w:p w14:paraId="4EB2101E"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 xml:space="preserve">       podlegających opodatkowaniu VAT.</w:t>
      </w:r>
    </w:p>
    <w:p w14:paraId="202125BE" w14:textId="77777777" w:rsidR="00A34592" w:rsidRPr="00FF423F" w:rsidRDefault="00A34592" w:rsidP="00CE6E51">
      <w:pPr>
        <w:pStyle w:val="Nagwek1"/>
        <w:numPr>
          <w:ilvl w:val="0"/>
          <w:numId w:val="17"/>
        </w:numPr>
        <w:suppressAutoHyphens/>
        <w:ind w:left="-360" w:firstLine="360"/>
        <w:jc w:val="left"/>
        <w:rPr>
          <w:sz w:val="22"/>
          <w:szCs w:val="22"/>
        </w:rPr>
      </w:pPr>
    </w:p>
    <w:p w14:paraId="32B1B182"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sz w:val="22"/>
          <w:szCs w:val="22"/>
        </w:rPr>
        <w:t xml:space="preserve">V. Termin zapłaty </w:t>
      </w:r>
      <w:r w:rsidRPr="00FF423F">
        <w:rPr>
          <w:b w:val="0"/>
          <w:sz w:val="22"/>
          <w:szCs w:val="22"/>
        </w:rPr>
        <w:t>…………………………</w:t>
      </w:r>
      <w:proofErr w:type="gramStart"/>
      <w:r w:rsidRPr="00FF423F">
        <w:rPr>
          <w:b w:val="0"/>
          <w:sz w:val="22"/>
          <w:szCs w:val="22"/>
        </w:rPr>
        <w:t>…….</w:t>
      </w:r>
      <w:proofErr w:type="gramEnd"/>
      <w:r w:rsidRPr="00FF423F">
        <w:rPr>
          <w:b w:val="0"/>
          <w:sz w:val="22"/>
          <w:szCs w:val="22"/>
        </w:rPr>
        <w:t>.…</w:t>
      </w:r>
    </w:p>
    <w:p w14:paraId="65F386A4" w14:textId="77777777" w:rsidR="00A34592" w:rsidRPr="00FF423F" w:rsidRDefault="00A34592" w:rsidP="00CE6E51">
      <w:pPr>
        <w:pStyle w:val="Nagwek1"/>
        <w:numPr>
          <w:ilvl w:val="0"/>
          <w:numId w:val="17"/>
        </w:numPr>
        <w:suppressAutoHyphens/>
        <w:ind w:left="-360" w:firstLine="360"/>
        <w:jc w:val="left"/>
        <w:rPr>
          <w:b w:val="0"/>
          <w:sz w:val="22"/>
          <w:szCs w:val="22"/>
        </w:rPr>
      </w:pPr>
    </w:p>
    <w:p w14:paraId="4A81272E"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Data ......................</w:t>
      </w:r>
      <w:r w:rsidRPr="00FF423F">
        <w:rPr>
          <w:b w:val="0"/>
          <w:sz w:val="22"/>
          <w:szCs w:val="22"/>
        </w:rPr>
        <w:tab/>
      </w:r>
      <w:r w:rsidRPr="00FF423F">
        <w:rPr>
          <w:b w:val="0"/>
          <w:sz w:val="22"/>
          <w:szCs w:val="22"/>
        </w:rPr>
        <w:tab/>
        <w:t>…………………………….</w:t>
      </w:r>
    </w:p>
    <w:p w14:paraId="57C8F53D"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 xml:space="preserve">   </w:t>
      </w:r>
      <w:r w:rsidRPr="00FF423F">
        <w:rPr>
          <w:b w:val="0"/>
          <w:sz w:val="22"/>
          <w:szCs w:val="22"/>
        </w:rPr>
        <w:tab/>
      </w:r>
      <w:r w:rsidRPr="00FF423F">
        <w:rPr>
          <w:b w:val="0"/>
          <w:sz w:val="22"/>
          <w:szCs w:val="22"/>
        </w:rPr>
        <w:tab/>
      </w:r>
      <w:r w:rsidRPr="00FF423F">
        <w:rPr>
          <w:b w:val="0"/>
          <w:sz w:val="22"/>
          <w:szCs w:val="22"/>
        </w:rPr>
        <w:tab/>
      </w:r>
      <w:r w:rsidRPr="00FF423F">
        <w:rPr>
          <w:b w:val="0"/>
          <w:sz w:val="22"/>
          <w:szCs w:val="22"/>
        </w:rPr>
        <w:tab/>
        <w:t xml:space="preserve">       </w:t>
      </w:r>
      <w:r w:rsidRPr="00FF423F">
        <w:rPr>
          <w:b w:val="0"/>
          <w:bCs w:val="0"/>
          <w:sz w:val="22"/>
          <w:szCs w:val="22"/>
        </w:rPr>
        <w:t>Podpis pracownika</w:t>
      </w:r>
    </w:p>
    <w:p w14:paraId="537503B8"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bCs w:val="0"/>
          <w:sz w:val="22"/>
          <w:szCs w:val="22"/>
        </w:rPr>
        <w:t xml:space="preserve">                                   </w:t>
      </w:r>
    </w:p>
    <w:p w14:paraId="4B1C8C86" w14:textId="77777777" w:rsidR="00A34592" w:rsidRPr="00FF423F" w:rsidRDefault="00A34592" w:rsidP="00CE6E51">
      <w:pPr>
        <w:pStyle w:val="Nagwek1"/>
        <w:numPr>
          <w:ilvl w:val="0"/>
          <w:numId w:val="17"/>
        </w:numPr>
        <w:suppressAutoHyphens/>
        <w:ind w:left="-360" w:firstLine="360"/>
        <w:jc w:val="left"/>
        <w:rPr>
          <w:b w:val="0"/>
          <w:sz w:val="22"/>
          <w:szCs w:val="22"/>
        </w:rPr>
      </w:pPr>
      <w:r w:rsidRPr="00FF423F">
        <w:rPr>
          <w:b w:val="0"/>
          <w:sz w:val="22"/>
          <w:szCs w:val="22"/>
        </w:rPr>
        <w:t>Data ......................</w:t>
      </w:r>
      <w:r w:rsidRPr="00FF423F">
        <w:rPr>
          <w:b w:val="0"/>
          <w:sz w:val="22"/>
          <w:szCs w:val="22"/>
        </w:rPr>
        <w:tab/>
      </w:r>
      <w:r w:rsidRPr="00FF423F">
        <w:rPr>
          <w:b w:val="0"/>
          <w:sz w:val="22"/>
          <w:szCs w:val="22"/>
        </w:rPr>
        <w:tab/>
        <w:t>…………………………….</w:t>
      </w:r>
    </w:p>
    <w:p w14:paraId="2147D2FD" w14:textId="77777777" w:rsidR="00A34592" w:rsidRPr="00FF423F" w:rsidRDefault="00A34592" w:rsidP="00CE6E51">
      <w:pPr>
        <w:pStyle w:val="Nagwek1"/>
        <w:numPr>
          <w:ilvl w:val="0"/>
          <w:numId w:val="17"/>
        </w:numPr>
        <w:suppressAutoHyphens/>
        <w:ind w:left="-360" w:firstLine="360"/>
        <w:jc w:val="left"/>
        <w:rPr>
          <w:sz w:val="22"/>
          <w:szCs w:val="22"/>
        </w:rPr>
      </w:pPr>
      <w:r w:rsidRPr="00FF423F">
        <w:rPr>
          <w:b w:val="0"/>
          <w:sz w:val="22"/>
          <w:szCs w:val="22"/>
        </w:rPr>
        <w:tab/>
      </w:r>
      <w:r w:rsidRPr="00FF423F">
        <w:rPr>
          <w:sz w:val="22"/>
          <w:szCs w:val="22"/>
        </w:rPr>
        <w:tab/>
      </w:r>
      <w:r w:rsidRPr="00FF423F">
        <w:rPr>
          <w:sz w:val="22"/>
          <w:szCs w:val="22"/>
        </w:rPr>
        <w:tab/>
      </w:r>
      <w:r w:rsidRPr="00FF423F">
        <w:rPr>
          <w:sz w:val="22"/>
          <w:szCs w:val="22"/>
        </w:rPr>
        <w:tab/>
        <w:t xml:space="preserve">    </w:t>
      </w:r>
      <w:r w:rsidRPr="00FF423F">
        <w:rPr>
          <w:b w:val="0"/>
          <w:bCs w:val="0"/>
          <w:sz w:val="22"/>
          <w:szCs w:val="22"/>
        </w:rPr>
        <w:t>Podpis Dyrektora Wydziału</w:t>
      </w:r>
    </w:p>
    <w:p w14:paraId="50A56CA2" w14:textId="4C964C6B" w:rsidR="001D27E0" w:rsidRPr="00FF423F" w:rsidRDefault="00A34592" w:rsidP="00055D7D">
      <w:pPr>
        <w:rPr>
          <w:rStyle w:val="FontStyle46"/>
          <w:b w:val="0"/>
          <w:bCs w:val="0"/>
          <w:sz w:val="22"/>
          <w:szCs w:val="22"/>
        </w:rPr>
        <w:sectPr w:rsidR="001D27E0" w:rsidRPr="00FF423F" w:rsidSect="000A2F49">
          <w:headerReference w:type="first" r:id="rId13"/>
          <w:footerReference w:type="first" r:id="rId14"/>
          <w:pgSz w:w="11906" w:h="16838"/>
          <w:pgMar w:top="851" w:right="1417" w:bottom="1418" w:left="1418" w:header="567" w:footer="708" w:gutter="0"/>
          <w:pgNumType w:start="0"/>
          <w:cols w:space="708"/>
          <w:titlePg/>
          <w:docGrid w:linePitch="360"/>
        </w:sectPr>
      </w:pPr>
      <w:r w:rsidRPr="00FF423F">
        <w:rPr>
          <w:sz w:val="22"/>
          <w:szCs w:val="22"/>
        </w:rPr>
        <w:t>* - niepotrzebne skreślić</w:t>
      </w:r>
      <w:r w:rsidRPr="00FF423F">
        <w:rPr>
          <w:sz w:val="22"/>
          <w:szCs w:val="22"/>
        </w:rPr>
        <w:tab/>
      </w:r>
    </w:p>
    <w:p w14:paraId="34608888" w14:textId="77777777" w:rsidR="001D1C67" w:rsidRPr="00FF423F" w:rsidRDefault="001D1C67" w:rsidP="009050C5">
      <w:pPr>
        <w:rPr>
          <w:rStyle w:val="FontStyle46"/>
          <w:b w:val="0"/>
          <w:sz w:val="20"/>
          <w:szCs w:val="20"/>
        </w:rPr>
        <w:sectPr w:rsidR="001D1C67" w:rsidRPr="00FF423F" w:rsidSect="000A2F49">
          <w:headerReference w:type="even" r:id="rId15"/>
          <w:headerReference w:type="default" r:id="rId16"/>
          <w:pgSz w:w="11906" w:h="16838"/>
          <w:pgMar w:top="1417" w:right="1417" w:bottom="1418" w:left="1418" w:header="567" w:footer="708" w:gutter="0"/>
          <w:cols w:num="2" w:space="708"/>
          <w:titlePg/>
          <w:docGrid w:linePitch="360"/>
        </w:sectPr>
      </w:pPr>
    </w:p>
    <w:p w14:paraId="3AB8F42F" w14:textId="3E83DF53" w:rsidR="006E3721" w:rsidRPr="00FF423F" w:rsidRDefault="006E3721" w:rsidP="006E3721">
      <w:pPr>
        <w:jc w:val="right"/>
        <w:rPr>
          <w:rStyle w:val="FontStyle46"/>
          <w:b w:val="0"/>
          <w:sz w:val="20"/>
          <w:szCs w:val="20"/>
        </w:rPr>
      </w:pPr>
      <w:r w:rsidRPr="00FF423F">
        <w:rPr>
          <w:rStyle w:val="FontStyle46"/>
          <w:b w:val="0"/>
          <w:sz w:val="20"/>
          <w:szCs w:val="20"/>
        </w:rPr>
        <w:t>Załącznik nr 2a do Instrukcji</w:t>
      </w:r>
    </w:p>
    <w:p w14:paraId="647C7FB2" w14:textId="77777777" w:rsidR="006E3721" w:rsidRPr="00FF423F" w:rsidRDefault="006E3721" w:rsidP="006E3721">
      <w:pPr>
        <w:jc w:val="right"/>
        <w:rPr>
          <w:sz w:val="20"/>
          <w:szCs w:val="20"/>
        </w:rPr>
      </w:pPr>
      <w:r w:rsidRPr="00FF423F">
        <w:rPr>
          <w:sz w:val="20"/>
          <w:szCs w:val="20"/>
        </w:rPr>
        <w:t>w sprawie ustalenia Instrukcji prowadzenia rachunkowości</w:t>
      </w:r>
    </w:p>
    <w:p w14:paraId="2236FB2E"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324EC863" w14:textId="4213602A"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w:t>
      </w:r>
      <w:r w:rsidR="00D23A2B" w:rsidRPr="00FF423F">
        <w:rPr>
          <w:sz w:val="20"/>
          <w:szCs w:val="20"/>
        </w:rPr>
        <w:t> </w:t>
      </w:r>
      <w:r w:rsidRPr="00FF423F">
        <w:rPr>
          <w:sz w:val="20"/>
          <w:szCs w:val="20"/>
        </w:rPr>
        <w:t>odporności (akronim projektu: LIFE CLEAN-AIR)”</w:t>
      </w:r>
    </w:p>
    <w:p w14:paraId="180EC15A" w14:textId="77777777" w:rsidR="006E3721" w:rsidRPr="00FF423F" w:rsidRDefault="006E3721" w:rsidP="006E3721">
      <w:pPr>
        <w:pStyle w:val="Style3"/>
        <w:widowControl/>
        <w:spacing w:before="62" w:line="298" w:lineRule="exact"/>
        <w:jc w:val="left"/>
        <w:rPr>
          <w:rStyle w:val="FontStyle46"/>
          <w:b w:val="0"/>
          <w:bCs w:val="0"/>
          <w:sz w:val="20"/>
          <w:szCs w:val="20"/>
        </w:rPr>
      </w:pPr>
    </w:p>
    <w:p w14:paraId="091C6826" w14:textId="77777777" w:rsidR="006E3721" w:rsidRPr="00FF423F" w:rsidRDefault="006E3721" w:rsidP="006E3721">
      <w:pPr>
        <w:pStyle w:val="Style3"/>
        <w:widowControl/>
        <w:spacing w:before="62" w:line="298" w:lineRule="exact"/>
        <w:jc w:val="left"/>
        <w:rPr>
          <w:rStyle w:val="FontStyle46"/>
        </w:rPr>
      </w:pPr>
    </w:p>
    <w:p w14:paraId="21D4341A" w14:textId="487EA89C" w:rsidR="006E3721" w:rsidRPr="00FF423F" w:rsidRDefault="006E3721" w:rsidP="006E3721">
      <w:pPr>
        <w:pStyle w:val="Style3"/>
        <w:widowControl/>
        <w:spacing w:before="62" w:line="298" w:lineRule="exact"/>
        <w:rPr>
          <w:rStyle w:val="FontStyle46"/>
        </w:rPr>
      </w:pPr>
      <w:r w:rsidRPr="00FF423F">
        <w:rPr>
          <w:rStyle w:val="FontStyle46"/>
        </w:rPr>
        <w:t>Wzór pieczęci do stosowania przy akceptacji formalno-podatkowej dowodów księgowych w Urzędzie</w:t>
      </w:r>
    </w:p>
    <w:p w14:paraId="64DF890F" w14:textId="77777777" w:rsidR="006E3721" w:rsidRPr="00FF423F" w:rsidRDefault="006E3721" w:rsidP="006E3721">
      <w:pPr>
        <w:pStyle w:val="Style42"/>
        <w:widowControl/>
        <w:spacing w:line="240" w:lineRule="exact"/>
        <w:jc w:val="left"/>
        <w:rPr>
          <w:sz w:val="20"/>
          <w:szCs w:val="20"/>
        </w:rPr>
      </w:pPr>
    </w:p>
    <w:p w14:paraId="7635D0DB" w14:textId="4869C4D8" w:rsidR="006E3721" w:rsidRPr="00FF423F" w:rsidRDefault="006E3721" w:rsidP="006E3721">
      <w:pPr>
        <w:rPr>
          <w:b/>
        </w:rPr>
      </w:pPr>
      <w:r w:rsidRPr="00FF423F">
        <w:rPr>
          <w:b/>
          <w:sz w:val="28"/>
          <w:szCs w:val="28"/>
        </w:rPr>
        <w:t xml:space="preserve">I. </w:t>
      </w:r>
    </w:p>
    <w:p w14:paraId="099A557A" w14:textId="77777777" w:rsidR="006E3721" w:rsidRPr="00FF423F" w:rsidRDefault="006E3721" w:rsidP="006E3721">
      <w:r w:rsidRPr="00FF423F">
        <w:rPr>
          <w:b/>
        </w:rPr>
        <w:t>Akceptacja formalno-podatkowa</w:t>
      </w:r>
    </w:p>
    <w:p w14:paraId="00CDDCCD" w14:textId="77777777" w:rsidR="006E3721" w:rsidRPr="00FF423F" w:rsidRDefault="006E3721" w:rsidP="006E3721">
      <w:r w:rsidRPr="00FF423F">
        <w:t>Sprawdzono pod względem rozliczeń</w:t>
      </w:r>
    </w:p>
    <w:p w14:paraId="749C4FC7" w14:textId="023132A5" w:rsidR="006E3721" w:rsidRPr="00FF423F" w:rsidRDefault="006E3721" w:rsidP="006E3721">
      <w:r w:rsidRPr="00FF423F">
        <w:t xml:space="preserve">    publiczno-prawnych</w:t>
      </w:r>
    </w:p>
    <w:p w14:paraId="5F2E4CE1" w14:textId="77777777" w:rsidR="006E3721" w:rsidRPr="00FF423F" w:rsidRDefault="006E3721" w:rsidP="006E3721"/>
    <w:p w14:paraId="6BB35163" w14:textId="34709C70" w:rsidR="006E3721" w:rsidRPr="00FF423F" w:rsidRDefault="006E3721" w:rsidP="006E3721">
      <w:r w:rsidRPr="00FF423F">
        <w:t>Data……………      ……………………</w:t>
      </w:r>
    </w:p>
    <w:p w14:paraId="59462199" w14:textId="77777777" w:rsidR="006E3721" w:rsidRPr="00FF423F" w:rsidRDefault="006E3721" w:rsidP="006E3721">
      <w:pPr>
        <w:rPr>
          <w:sz w:val="20"/>
          <w:szCs w:val="20"/>
        </w:rPr>
      </w:pPr>
      <w:r w:rsidRPr="00FF423F">
        <w:t xml:space="preserve">                                     </w:t>
      </w:r>
      <w:r w:rsidRPr="00FF423F">
        <w:rPr>
          <w:sz w:val="20"/>
          <w:szCs w:val="20"/>
        </w:rPr>
        <w:t>Podpis pracownika</w:t>
      </w:r>
    </w:p>
    <w:p w14:paraId="1DE8167C" w14:textId="77777777" w:rsidR="006E3721" w:rsidRPr="00FF423F" w:rsidRDefault="006E3721" w:rsidP="006E3721"/>
    <w:p w14:paraId="727950BD" w14:textId="77777777" w:rsidR="00562EB9" w:rsidRPr="00FF423F" w:rsidRDefault="00562EB9" w:rsidP="002620F8">
      <w:pPr>
        <w:jc w:val="right"/>
        <w:rPr>
          <w:rStyle w:val="FontStyle46"/>
          <w:b w:val="0"/>
          <w:sz w:val="20"/>
          <w:szCs w:val="20"/>
        </w:rPr>
        <w:sectPr w:rsidR="00562EB9" w:rsidRPr="00FF423F" w:rsidSect="000A2F49">
          <w:headerReference w:type="even" r:id="rId17"/>
          <w:headerReference w:type="default" r:id="rId18"/>
          <w:type w:val="continuous"/>
          <w:pgSz w:w="11906" w:h="16838"/>
          <w:pgMar w:top="1417" w:right="1417" w:bottom="1418" w:left="1418" w:header="708" w:footer="708" w:gutter="0"/>
          <w:cols w:space="708"/>
          <w:docGrid w:linePitch="360"/>
        </w:sectPr>
      </w:pPr>
    </w:p>
    <w:p w14:paraId="24CAD839" w14:textId="77777777" w:rsidR="006E3721" w:rsidRPr="00FF423F" w:rsidRDefault="006E3721" w:rsidP="002620F8">
      <w:pPr>
        <w:jc w:val="right"/>
        <w:rPr>
          <w:rStyle w:val="FontStyle46"/>
          <w:b w:val="0"/>
          <w:sz w:val="20"/>
          <w:szCs w:val="20"/>
        </w:rPr>
      </w:pPr>
    </w:p>
    <w:p w14:paraId="75644068" w14:textId="14D5BB35" w:rsidR="00D427AE" w:rsidRPr="00FF423F" w:rsidRDefault="00D427AE" w:rsidP="002620F8">
      <w:pPr>
        <w:jc w:val="right"/>
        <w:rPr>
          <w:rStyle w:val="FontStyle46"/>
          <w:b w:val="0"/>
          <w:sz w:val="20"/>
          <w:szCs w:val="20"/>
        </w:rPr>
      </w:pPr>
      <w:r w:rsidRPr="00FF423F">
        <w:rPr>
          <w:rStyle w:val="FontStyle46"/>
          <w:b w:val="0"/>
          <w:sz w:val="20"/>
          <w:szCs w:val="20"/>
        </w:rPr>
        <w:t>Załącznik nr 2</w:t>
      </w:r>
      <w:r w:rsidR="006E3721" w:rsidRPr="00FF423F">
        <w:rPr>
          <w:rStyle w:val="FontStyle46"/>
          <w:b w:val="0"/>
          <w:sz w:val="20"/>
          <w:szCs w:val="20"/>
        </w:rPr>
        <w:t>b</w:t>
      </w:r>
      <w:r w:rsidRPr="00FF423F">
        <w:rPr>
          <w:rStyle w:val="FontStyle46"/>
          <w:b w:val="0"/>
          <w:sz w:val="20"/>
          <w:szCs w:val="20"/>
        </w:rPr>
        <w:t xml:space="preserve"> do Instrukcji</w:t>
      </w:r>
    </w:p>
    <w:p w14:paraId="2207C953" w14:textId="77777777" w:rsidR="00D427AE" w:rsidRPr="00FF423F" w:rsidRDefault="00D427AE" w:rsidP="002620F8">
      <w:pPr>
        <w:jc w:val="right"/>
        <w:rPr>
          <w:sz w:val="20"/>
          <w:szCs w:val="20"/>
        </w:rPr>
      </w:pPr>
      <w:r w:rsidRPr="00FF423F">
        <w:rPr>
          <w:sz w:val="20"/>
          <w:szCs w:val="20"/>
        </w:rPr>
        <w:t>w sprawie ustalenia Instrukcji prowadzenia rachunkowości</w:t>
      </w:r>
    </w:p>
    <w:p w14:paraId="136A4C0B"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6FF3FFCF" w14:textId="0AEF797C"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w:t>
      </w:r>
      <w:r w:rsidR="00D23A2B" w:rsidRPr="00FF423F">
        <w:rPr>
          <w:sz w:val="20"/>
          <w:szCs w:val="20"/>
        </w:rPr>
        <w:t> </w:t>
      </w:r>
      <w:r w:rsidRPr="00FF423F">
        <w:rPr>
          <w:sz w:val="20"/>
          <w:szCs w:val="20"/>
        </w:rPr>
        <w:t>odporności (akronim projektu: LIFE CLEAN-AIR)”</w:t>
      </w:r>
    </w:p>
    <w:p w14:paraId="4EC9A2DA" w14:textId="77777777" w:rsidR="00D427AE" w:rsidRPr="00FF423F" w:rsidRDefault="00D427AE" w:rsidP="00D427AE">
      <w:pPr>
        <w:pStyle w:val="Style3"/>
        <w:widowControl/>
        <w:spacing w:before="62" w:line="298" w:lineRule="exact"/>
        <w:jc w:val="left"/>
        <w:rPr>
          <w:rStyle w:val="FontStyle46"/>
          <w:b w:val="0"/>
          <w:bCs w:val="0"/>
          <w:sz w:val="20"/>
          <w:szCs w:val="20"/>
        </w:rPr>
      </w:pPr>
    </w:p>
    <w:p w14:paraId="28795991" w14:textId="77777777" w:rsidR="00D427AE" w:rsidRPr="00FF423F" w:rsidRDefault="00D427AE" w:rsidP="00D427AE">
      <w:pPr>
        <w:pStyle w:val="Style3"/>
        <w:widowControl/>
        <w:spacing w:before="62" w:line="298" w:lineRule="exact"/>
        <w:jc w:val="left"/>
        <w:rPr>
          <w:rStyle w:val="FontStyle46"/>
        </w:rPr>
      </w:pPr>
    </w:p>
    <w:p w14:paraId="526DD762" w14:textId="77777777" w:rsidR="00D427AE" w:rsidRPr="00FF423F" w:rsidRDefault="00D427AE" w:rsidP="00D427AE">
      <w:pPr>
        <w:pStyle w:val="Style3"/>
        <w:widowControl/>
        <w:spacing w:before="62" w:line="298" w:lineRule="exact"/>
        <w:rPr>
          <w:rStyle w:val="FontStyle46"/>
        </w:rPr>
      </w:pPr>
      <w:r w:rsidRPr="00FF423F">
        <w:rPr>
          <w:rStyle w:val="FontStyle46"/>
        </w:rPr>
        <w:t>Wzór pieczęci do stosowania przy akceptacji formalno-rachunkowej dowodów księgowych w Urzędzie</w:t>
      </w:r>
    </w:p>
    <w:p w14:paraId="5A6A1A1C" w14:textId="77777777" w:rsidR="00D427AE" w:rsidRPr="00FF423F" w:rsidRDefault="00D427AE" w:rsidP="00D427AE">
      <w:pPr>
        <w:rPr>
          <w:b/>
          <w:sz w:val="28"/>
          <w:szCs w:val="28"/>
        </w:rPr>
        <w:sectPr w:rsidR="00D427AE" w:rsidRPr="00FF423F" w:rsidSect="00562EB9">
          <w:footerReference w:type="default" r:id="rId19"/>
          <w:pgSz w:w="11906" w:h="16838"/>
          <w:pgMar w:top="1417" w:right="1417" w:bottom="1418" w:left="1418" w:header="708" w:footer="708" w:gutter="0"/>
          <w:cols w:space="708"/>
          <w:docGrid w:linePitch="360"/>
        </w:sectPr>
      </w:pPr>
    </w:p>
    <w:p w14:paraId="2D70890B" w14:textId="2DA00174" w:rsidR="00956201" w:rsidRPr="00FF423F" w:rsidRDefault="00956201" w:rsidP="00956201">
      <w:r w:rsidRPr="00FF423F">
        <w:rPr>
          <w:b/>
          <w:sz w:val="28"/>
          <w:szCs w:val="28"/>
        </w:rPr>
        <w:t>I.</w:t>
      </w:r>
      <w:r w:rsidRPr="00FF423F">
        <w:rPr>
          <w:b/>
          <w:sz w:val="28"/>
          <w:szCs w:val="28"/>
        </w:rPr>
        <w:tab/>
      </w:r>
    </w:p>
    <w:p w14:paraId="51462C42" w14:textId="77777777" w:rsidR="00956201" w:rsidRPr="00FF423F" w:rsidRDefault="00956201" w:rsidP="00956201">
      <w:pPr>
        <w:rPr>
          <w:b/>
        </w:rPr>
      </w:pPr>
    </w:p>
    <w:p w14:paraId="0C1CC1D6" w14:textId="77777777" w:rsidR="00956201" w:rsidRPr="00FF423F" w:rsidRDefault="00956201" w:rsidP="00956201">
      <w:r w:rsidRPr="00FF423F">
        <w:rPr>
          <w:b/>
        </w:rPr>
        <w:t>Akceptacja formalno-rachunkowa</w:t>
      </w:r>
    </w:p>
    <w:p w14:paraId="4644EAC2" w14:textId="77777777" w:rsidR="00956201" w:rsidRPr="00FF423F" w:rsidRDefault="00956201" w:rsidP="00956201">
      <w:r w:rsidRPr="00FF423F">
        <w:t xml:space="preserve">Sprawdzono pod względem formalnym </w:t>
      </w:r>
    </w:p>
    <w:p w14:paraId="5CEF0145" w14:textId="77777777" w:rsidR="00956201" w:rsidRPr="00FF423F" w:rsidRDefault="00956201" w:rsidP="00956201">
      <w:r w:rsidRPr="00FF423F">
        <w:t xml:space="preserve">    i rachunkowym</w:t>
      </w:r>
    </w:p>
    <w:p w14:paraId="5810AA61" w14:textId="77777777" w:rsidR="00956201" w:rsidRPr="00FF423F" w:rsidRDefault="00956201" w:rsidP="00956201"/>
    <w:p w14:paraId="12651DD0" w14:textId="77777777" w:rsidR="00956201" w:rsidRPr="00FF423F" w:rsidRDefault="00956201" w:rsidP="00956201">
      <w:r w:rsidRPr="00FF423F">
        <w:t>Data……………      ……………………</w:t>
      </w:r>
    </w:p>
    <w:p w14:paraId="38532F38" w14:textId="667B9214" w:rsidR="00D427AE" w:rsidRPr="00FF423F" w:rsidRDefault="00956201" w:rsidP="00D427AE">
      <w:pPr>
        <w:rPr>
          <w:sz w:val="20"/>
          <w:szCs w:val="20"/>
        </w:rPr>
      </w:pPr>
      <w:r w:rsidRPr="00FF423F">
        <w:t xml:space="preserve">                                     </w:t>
      </w:r>
      <w:r w:rsidRPr="00FF423F">
        <w:rPr>
          <w:sz w:val="20"/>
          <w:szCs w:val="20"/>
        </w:rPr>
        <w:t>Podpis pracownika</w:t>
      </w:r>
    </w:p>
    <w:p w14:paraId="6A474711" w14:textId="77777777" w:rsidR="00D427AE" w:rsidRPr="00FF423F" w:rsidRDefault="00D427AE" w:rsidP="00D427AE">
      <w:r w:rsidRPr="00FF423F">
        <w:rPr>
          <w:b/>
        </w:rPr>
        <w:t>II.</w:t>
      </w:r>
    </w:p>
    <w:p w14:paraId="4B7E3B34" w14:textId="77777777" w:rsidR="00D427AE" w:rsidRPr="00FF423F" w:rsidRDefault="00D427AE" w:rsidP="00D427AE">
      <w:r w:rsidRPr="00FF423F">
        <w:rPr>
          <w:b/>
        </w:rPr>
        <w:t>Ewidencja realizacji</w:t>
      </w:r>
    </w:p>
    <w:p w14:paraId="44B22689" w14:textId="77777777" w:rsidR="00D427AE" w:rsidRPr="00FF423F" w:rsidRDefault="00D427AE" w:rsidP="00D427AE">
      <w:r w:rsidRPr="00FF423F">
        <w:t>Budżet…………………</w:t>
      </w:r>
      <w:proofErr w:type="gramStart"/>
      <w:r w:rsidRPr="00FF423F">
        <w:t>…….</w:t>
      </w:r>
      <w:proofErr w:type="gramEnd"/>
      <w:r w:rsidRPr="00FF423F">
        <w:t>.</w:t>
      </w:r>
    </w:p>
    <w:p w14:paraId="017D3E26" w14:textId="77777777" w:rsidR="00D427AE" w:rsidRPr="00FF423F" w:rsidRDefault="00D427AE" w:rsidP="00D427AE">
      <w:r w:rsidRPr="00FF423F">
        <w:rPr>
          <w:sz w:val="20"/>
          <w:szCs w:val="20"/>
        </w:rPr>
        <w:t xml:space="preserve">                    (Wydział/ Biuro)</w:t>
      </w:r>
    </w:p>
    <w:p w14:paraId="3CC5EC41" w14:textId="77777777" w:rsidR="00D427AE" w:rsidRPr="00FF423F" w:rsidRDefault="00D427AE" w:rsidP="00D427AE">
      <w:r w:rsidRPr="00FF423F">
        <w:t xml:space="preserve">Kategoria </w:t>
      </w:r>
      <w:proofErr w:type="gramStart"/>
      <w:r w:rsidRPr="00FF423F">
        <w:t>zadania:…</w:t>
      </w:r>
      <w:proofErr w:type="gramEnd"/>
      <w:r w:rsidRPr="00FF423F">
        <w:t>…………</w:t>
      </w:r>
    </w:p>
    <w:p w14:paraId="10055927" w14:textId="77777777" w:rsidR="00D427AE" w:rsidRPr="00FF423F" w:rsidRDefault="00D427AE" w:rsidP="00D427AE">
      <w:r w:rsidRPr="00FF423F">
        <w:t>………………………………..</w:t>
      </w:r>
    </w:p>
    <w:p w14:paraId="3839DC73" w14:textId="77777777" w:rsidR="00D427AE" w:rsidRPr="00FF423F" w:rsidRDefault="00D427AE" w:rsidP="00D427AE">
      <w:r w:rsidRPr="00FF423F">
        <w:rPr>
          <w:sz w:val="20"/>
          <w:szCs w:val="20"/>
        </w:rPr>
        <w:t>Data………</w:t>
      </w:r>
      <w:proofErr w:type="gramStart"/>
      <w:r w:rsidRPr="00FF423F">
        <w:rPr>
          <w:sz w:val="20"/>
          <w:szCs w:val="20"/>
        </w:rPr>
        <w:t>…….</w:t>
      </w:r>
      <w:proofErr w:type="gramEnd"/>
      <w:r w:rsidRPr="00FF423F">
        <w:rPr>
          <w:sz w:val="20"/>
          <w:szCs w:val="20"/>
        </w:rPr>
        <w:t>.Podpis pracownika</w:t>
      </w:r>
    </w:p>
    <w:p w14:paraId="1ECAF2DC" w14:textId="77777777" w:rsidR="00D427AE" w:rsidRPr="00FF423F" w:rsidRDefault="00D427AE" w:rsidP="00D427AE">
      <w:pPr>
        <w:rPr>
          <w:sz w:val="20"/>
          <w:szCs w:val="20"/>
        </w:rPr>
      </w:pPr>
    </w:p>
    <w:p w14:paraId="6AD3958C" w14:textId="77777777" w:rsidR="00D427AE" w:rsidRPr="00FF423F" w:rsidRDefault="00D427AE" w:rsidP="00D427AE">
      <w:r w:rsidRPr="00FF423F">
        <w:rPr>
          <w:b/>
        </w:rPr>
        <w:t>III.</w:t>
      </w:r>
    </w:p>
    <w:p w14:paraId="521CFB78" w14:textId="77777777" w:rsidR="00D427AE" w:rsidRPr="00FF423F" w:rsidRDefault="00D427AE" w:rsidP="00D427AE">
      <w:r w:rsidRPr="00FF423F">
        <w:rPr>
          <w:b/>
        </w:rPr>
        <w:t>Ewidencja zaangażowania</w:t>
      </w:r>
    </w:p>
    <w:p w14:paraId="3CE7FBBE" w14:textId="77777777" w:rsidR="00D427AE" w:rsidRPr="00FF423F" w:rsidRDefault="00D427AE" w:rsidP="00D427AE">
      <w:r w:rsidRPr="00FF423F">
        <w:t>MZ…</w:t>
      </w:r>
      <w:proofErr w:type="gramStart"/>
      <w:r w:rsidRPr="00FF423F">
        <w:t>…….</w:t>
      </w:r>
      <w:proofErr w:type="gramEnd"/>
      <w:r w:rsidRPr="00FF423F">
        <w:t>/…….../………….</w:t>
      </w:r>
    </w:p>
    <w:p w14:paraId="2AB17700" w14:textId="77777777" w:rsidR="00D427AE" w:rsidRPr="00FF423F" w:rsidRDefault="00D427AE" w:rsidP="00D427AE">
      <w:r w:rsidRPr="00FF423F">
        <w:t xml:space="preserve">Kategoria </w:t>
      </w:r>
      <w:proofErr w:type="gramStart"/>
      <w:r w:rsidRPr="00FF423F">
        <w:t>zadania:…</w:t>
      </w:r>
      <w:proofErr w:type="gramEnd"/>
      <w:r w:rsidRPr="00FF423F">
        <w:t>…………</w:t>
      </w:r>
    </w:p>
    <w:p w14:paraId="752EFFB5" w14:textId="77777777" w:rsidR="00D427AE" w:rsidRPr="00FF423F" w:rsidRDefault="00D427AE" w:rsidP="00D427AE">
      <w:r w:rsidRPr="00FF423F">
        <w:t>………………………………..</w:t>
      </w:r>
    </w:p>
    <w:p w14:paraId="2714B240" w14:textId="77777777" w:rsidR="00D427AE" w:rsidRPr="00FF423F" w:rsidRDefault="00D427AE" w:rsidP="00D427AE">
      <w:r w:rsidRPr="00FF423F">
        <w:rPr>
          <w:sz w:val="20"/>
          <w:szCs w:val="20"/>
        </w:rPr>
        <w:t>Data………</w:t>
      </w:r>
      <w:proofErr w:type="gramStart"/>
      <w:r w:rsidRPr="00FF423F">
        <w:rPr>
          <w:sz w:val="20"/>
          <w:szCs w:val="20"/>
        </w:rPr>
        <w:t>…….</w:t>
      </w:r>
      <w:proofErr w:type="gramEnd"/>
      <w:r w:rsidRPr="00FF423F">
        <w:rPr>
          <w:sz w:val="20"/>
          <w:szCs w:val="20"/>
        </w:rPr>
        <w:t>.Podpis pracownika</w:t>
      </w:r>
    </w:p>
    <w:p w14:paraId="6006FF84" w14:textId="77777777" w:rsidR="00D427AE" w:rsidRPr="00FF423F" w:rsidRDefault="00D427AE" w:rsidP="00D427AE"/>
    <w:p w14:paraId="0785429F" w14:textId="77777777" w:rsidR="00D427AE" w:rsidRPr="00FF423F" w:rsidRDefault="00D427AE" w:rsidP="00D427AE">
      <w:r w:rsidRPr="00FF423F">
        <w:rPr>
          <w:b/>
          <w:color w:val="111111"/>
        </w:rPr>
        <w:t>IV.</w:t>
      </w:r>
    </w:p>
    <w:p w14:paraId="1E59952C" w14:textId="77777777" w:rsidR="00D427AE" w:rsidRPr="00FF423F" w:rsidRDefault="00D427AE" w:rsidP="00D427AE">
      <w:pPr>
        <w:pStyle w:val="Nagwek1"/>
        <w:numPr>
          <w:ilvl w:val="0"/>
          <w:numId w:val="0"/>
        </w:numPr>
      </w:pPr>
      <w:r w:rsidRPr="00FF423F">
        <w:rPr>
          <w:color w:val="111111"/>
        </w:rPr>
        <w:t>Ujęto w rozliczeniu VAT:</w:t>
      </w:r>
    </w:p>
    <w:p w14:paraId="6DBC706E" w14:textId="77777777" w:rsidR="00D427AE" w:rsidRPr="00FF423F" w:rsidRDefault="00D427AE" w:rsidP="00D427AE">
      <w:r w:rsidRPr="00FF423F">
        <w:rPr>
          <w:color w:val="111111"/>
        </w:rPr>
        <w:t>Rok/m-c……………………….</w:t>
      </w:r>
    </w:p>
    <w:p w14:paraId="713215AF" w14:textId="77777777" w:rsidR="00D427AE" w:rsidRPr="00FF423F" w:rsidRDefault="00D427AE" w:rsidP="00D427AE">
      <w:r w:rsidRPr="00FF423F">
        <w:rPr>
          <w:color w:val="111111"/>
        </w:rPr>
        <w:t>Rejestr…………poz. …………</w:t>
      </w:r>
    </w:p>
    <w:p w14:paraId="2976BFCE" w14:textId="77777777" w:rsidR="00D427AE" w:rsidRPr="00FF423F" w:rsidRDefault="00D427AE" w:rsidP="00D427AE">
      <w:r w:rsidRPr="00FF423F">
        <w:rPr>
          <w:color w:val="111111"/>
        </w:rPr>
        <w:t>Rejestr…………poz. …………</w:t>
      </w:r>
    </w:p>
    <w:p w14:paraId="4BA90499" w14:textId="77777777" w:rsidR="00D427AE" w:rsidRPr="00FF423F" w:rsidRDefault="00D427AE" w:rsidP="00D427AE">
      <w:pPr>
        <w:ind w:left="-360" w:firstLine="360"/>
      </w:pPr>
      <w:r w:rsidRPr="00FF423F">
        <w:rPr>
          <w:color w:val="111111"/>
          <w:sz w:val="20"/>
        </w:rPr>
        <w:tab/>
      </w:r>
    </w:p>
    <w:p w14:paraId="2E22355A" w14:textId="77777777" w:rsidR="00D427AE" w:rsidRPr="00FF423F" w:rsidRDefault="00D427AE" w:rsidP="00D427AE">
      <w:pPr>
        <w:ind w:left="-360" w:firstLine="360"/>
        <w:rPr>
          <w:color w:val="111111"/>
          <w:sz w:val="20"/>
        </w:rPr>
      </w:pPr>
      <w:r w:rsidRPr="00FF423F">
        <w:rPr>
          <w:color w:val="111111"/>
          <w:sz w:val="20"/>
        </w:rPr>
        <w:t>Data</w:t>
      </w:r>
      <w:proofErr w:type="gramStart"/>
      <w:r w:rsidRPr="00FF423F">
        <w:rPr>
          <w:color w:val="111111"/>
          <w:sz w:val="20"/>
        </w:rPr>
        <w:t>…….</w:t>
      </w:r>
      <w:proofErr w:type="gramEnd"/>
      <w:r w:rsidRPr="00FF423F">
        <w:rPr>
          <w:color w:val="111111"/>
          <w:sz w:val="20"/>
        </w:rPr>
        <w:t>.…</w:t>
      </w:r>
      <w:proofErr w:type="gramStart"/>
      <w:r w:rsidRPr="00FF423F">
        <w:rPr>
          <w:color w:val="111111"/>
          <w:sz w:val="20"/>
        </w:rPr>
        <w:t>…….</w:t>
      </w:r>
      <w:proofErr w:type="gramEnd"/>
      <w:r w:rsidRPr="00FF423F">
        <w:rPr>
          <w:color w:val="111111"/>
          <w:sz w:val="20"/>
        </w:rPr>
        <w:t>Podpis pracownika</w:t>
      </w:r>
    </w:p>
    <w:p w14:paraId="71659A61" w14:textId="77777777" w:rsidR="00D427AE" w:rsidRPr="00FF423F" w:rsidRDefault="00D427AE" w:rsidP="00D427AE">
      <w:pPr>
        <w:ind w:left="-360" w:firstLine="360"/>
      </w:pPr>
    </w:p>
    <w:p w14:paraId="7A236448" w14:textId="77777777" w:rsidR="00D427AE" w:rsidRPr="00FF423F" w:rsidRDefault="00D427AE" w:rsidP="00D427AE">
      <w:pPr>
        <w:rPr>
          <w:b/>
        </w:rPr>
      </w:pPr>
      <w:r w:rsidRPr="00FF423F">
        <w:rPr>
          <w:b/>
          <w:color w:val="111111"/>
        </w:rPr>
        <w:t>V.</w:t>
      </w:r>
    </w:p>
    <w:p w14:paraId="3ACB20FB" w14:textId="77777777" w:rsidR="00D427AE" w:rsidRPr="00FF423F" w:rsidRDefault="00D427AE" w:rsidP="00D427AE">
      <w:pPr>
        <w:pStyle w:val="Nagwek1"/>
        <w:numPr>
          <w:ilvl w:val="0"/>
          <w:numId w:val="0"/>
        </w:numPr>
        <w:rPr>
          <w:color w:val="111111"/>
        </w:rPr>
      </w:pPr>
      <w:r w:rsidRPr="00FF423F">
        <w:rPr>
          <w:color w:val="111111"/>
        </w:rPr>
        <w:t>Nie podlega rozliczeniu VAT:</w:t>
      </w:r>
    </w:p>
    <w:p w14:paraId="1DBD1CB8" w14:textId="77777777" w:rsidR="00D427AE" w:rsidRPr="00FF423F" w:rsidRDefault="00D427AE" w:rsidP="00D427AE">
      <w:pPr>
        <w:rPr>
          <w:lang w:eastAsia="zh-CN"/>
        </w:rPr>
      </w:pPr>
    </w:p>
    <w:p w14:paraId="7B038905" w14:textId="77777777" w:rsidR="00D427AE" w:rsidRPr="00FF423F" w:rsidRDefault="00D427AE" w:rsidP="00D427AE">
      <w:pPr>
        <w:ind w:left="-360" w:firstLine="360"/>
      </w:pPr>
      <w:r w:rsidRPr="00FF423F">
        <w:rPr>
          <w:color w:val="111111"/>
          <w:sz w:val="20"/>
        </w:rPr>
        <w:tab/>
      </w:r>
    </w:p>
    <w:p w14:paraId="51AC7E46" w14:textId="77777777" w:rsidR="00D427AE" w:rsidRPr="00FF423F" w:rsidRDefault="00D427AE" w:rsidP="00D427AE">
      <w:pPr>
        <w:rPr>
          <w:color w:val="111111"/>
          <w:sz w:val="20"/>
        </w:rPr>
      </w:pPr>
      <w:r w:rsidRPr="00FF423F">
        <w:rPr>
          <w:color w:val="111111"/>
          <w:sz w:val="20"/>
        </w:rPr>
        <w:t>Data………</w:t>
      </w:r>
      <w:proofErr w:type="gramStart"/>
      <w:r w:rsidRPr="00FF423F">
        <w:rPr>
          <w:color w:val="111111"/>
          <w:sz w:val="20"/>
        </w:rPr>
        <w:t>…….</w:t>
      </w:r>
      <w:proofErr w:type="gramEnd"/>
      <w:r w:rsidRPr="00FF423F">
        <w:rPr>
          <w:color w:val="111111"/>
          <w:sz w:val="20"/>
        </w:rPr>
        <w:t>.   Podpis………………</w:t>
      </w:r>
    </w:p>
    <w:p w14:paraId="61752E33" w14:textId="77777777" w:rsidR="00D427AE" w:rsidRPr="00FF423F" w:rsidRDefault="00D427AE" w:rsidP="00D427AE">
      <w:pPr>
        <w:rPr>
          <w:color w:val="111111"/>
          <w:sz w:val="20"/>
        </w:rPr>
      </w:pPr>
      <w:r w:rsidRPr="00FF423F">
        <w:rPr>
          <w:color w:val="111111"/>
          <w:sz w:val="20"/>
        </w:rPr>
        <w:t xml:space="preserve">                                    </w:t>
      </w:r>
    </w:p>
    <w:p w14:paraId="4F32C1C8" w14:textId="77777777" w:rsidR="003F7DE6" w:rsidRPr="00FF423F" w:rsidRDefault="003F7DE6" w:rsidP="00D427AE">
      <w:pPr>
        <w:pStyle w:val="Style42"/>
        <w:widowControl/>
        <w:spacing w:line="240" w:lineRule="exact"/>
        <w:jc w:val="left"/>
        <w:rPr>
          <w:rStyle w:val="FontStyle51"/>
        </w:rPr>
        <w:sectPr w:rsidR="003F7DE6" w:rsidRPr="00FF423F" w:rsidSect="00562EB9">
          <w:type w:val="continuous"/>
          <w:pgSz w:w="11906" w:h="16838"/>
          <w:pgMar w:top="851" w:right="1417" w:bottom="1418" w:left="1418" w:header="708" w:footer="708" w:gutter="0"/>
          <w:cols w:space="708"/>
          <w:docGrid w:linePitch="360"/>
        </w:sectPr>
      </w:pPr>
    </w:p>
    <w:p w14:paraId="1AAAEE0F" w14:textId="77777777" w:rsidR="008C23B6" w:rsidRPr="00FF423F" w:rsidRDefault="008C23B6" w:rsidP="002620F8">
      <w:pPr>
        <w:jc w:val="right"/>
        <w:rPr>
          <w:rStyle w:val="FontStyle46"/>
          <w:b w:val="0"/>
          <w:sz w:val="20"/>
          <w:szCs w:val="20"/>
        </w:rPr>
      </w:pPr>
    </w:p>
    <w:p w14:paraId="71395779" w14:textId="0172581C" w:rsidR="001E0464" w:rsidRPr="00FF423F" w:rsidRDefault="001E0464" w:rsidP="002620F8">
      <w:pPr>
        <w:jc w:val="right"/>
        <w:rPr>
          <w:rStyle w:val="FontStyle46"/>
          <w:b w:val="0"/>
          <w:sz w:val="20"/>
          <w:szCs w:val="20"/>
        </w:rPr>
      </w:pPr>
      <w:r w:rsidRPr="00FF423F">
        <w:rPr>
          <w:rStyle w:val="FontStyle46"/>
          <w:b w:val="0"/>
          <w:sz w:val="20"/>
          <w:szCs w:val="20"/>
        </w:rPr>
        <w:t>Załącznik nr 3 do Instrukcji</w:t>
      </w:r>
    </w:p>
    <w:p w14:paraId="3FDDB2AB" w14:textId="77777777" w:rsidR="001E0464" w:rsidRPr="00FF423F" w:rsidRDefault="001E0464" w:rsidP="002620F8">
      <w:pPr>
        <w:jc w:val="right"/>
        <w:rPr>
          <w:sz w:val="20"/>
          <w:szCs w:val="20"/>
        </w:rPr>
      </w:pPr>
      <w:r w:rsidRPr="00FF423F">
        <w:rPr>
          <w:sz w:val="20"/>
          <w:szCs w:val="20"/>
        </w:rPr>
        <w:t>w sprawie ustalenia Instrukcji prowadzenia rachunkowości</w:t>
      </w:r>
    </w:p>
    <w:p w14:paraId="7EA9A2C7"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4CD6B2CA" w14:textId="524F89CE"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w:t>
      </w:r>
      <w:r w:rsidR="00D23A2B" w:rsidRPr="00FF423F">
        <w:rPr>
          <w:sz w:val="20"/>
          <w:szCs w:val="20"/>
        </w:rPr>
        <w:t> </w:t>
      </w:r>
      <w:r w:rsidRPr="00FF423F">
        <w:rPr>
          <w:sz w:val="20"/>
          <w:szCs w:val="20"/>
        </w:rPr>
        <w:t>odporności (akronim projektu: LIFE CLEAN-AIR)”</w:t>
      </w:r>
    </w:p>
    <w:p w14:paraId="3E20706E" w14:textId="77777777" w:rsidR="001E0464" w:rsidRPr="00FF423F" w:rsidRDefault="001E0464" w:rsidP="001E0464">
      <w:pPr>
        <w:pStyle w:val="Style3"/>
        <w:widowControl/>
        <w:spacing w:before="62" w:line="298" w:lineRule="exact"/>
        <w:jc w:val="left"/>
        <w:rPr>
          <w:rStyle w:val="FontStyle46"/>
          <w:b w:val="0"/>
          <w:bCs w:val="0"/>
          <w:sz w:val="20"/>
          <w:szCs w:val="20"/>
        </w:rPr>
      </w:pPr>
    </w:p>
    <w:p w14:paraId="7D85FE9A" w14:textId="77777777" w:rsidR="001E0464" w:rsidRPr="00FF423F" w:rsidRDefault="001E0464" w:rsidP="001E0464">
      <w:pPr>
        <w:jc w:val="right"/>
        <w:rPr>
          <w:sz w:val="20"/>
          <w:szCs w:val="20"/>
        </w:rPr>
      </w:pPr>
    </w:p>
    <w:p w14:paraId="50E2BE7A" w14:textId="77777777" w:rsidR="001E0464" w:rsidRPr="00FF423F" w:rsidRDefault="001E0464" w:rsidP="001E0464">
      <w:pPr>
        <w:pStyle w:val="Style3"/>
        <w:widowControl/>
        <w:spacing w:before="62" w:line="298" w:lineRule="exact"/>
        <w:ind w:left="374"/>
        <w:rPr>
          <w:rStyle w:val="FontStyle46"/>
        </w:rPr>
      </w:pPr>
      <w:r w:rsidRPr="00FF423F">
        <w:rPr>
          <w:rStyle w:val="FontStyle46"/>
        </w:rPr>
        <w:t>Wzór pieczęci do stosowania przy kontroli wstępnej i zatwierdzaniu do zapłaty dowodów księgowych w Urzędzie</w:t>
      </w:r>
    </w:p>
    <w:p w14:paraId="25B22CE2" w14:textId="77777777" w:rsidR="001E0464" w:rsidRPr="00FF423F" w:rsidRDefault="001E0464" w:rsidP="001E0464">
      <w:pPr>
        <w:pStyle w:val="Style42"/>
        <w:widowControl/>
        <w:spacing w:line="240" w:lineRule="exact"/>
        <w:jc w:val="left"/>
        <w:rPr>
          <w:sz w:val="20"/>
          <w:szCs w:val="20"/>
        </w:rPr>
      </w:pPr>
    </w:p>
    <w:p w14:paraId="3F70966B" w14:textId="77777777" w:rsidR="001E0464" w:rsidRPr="00FF423F" w:rsidRDefault="001E0464" w:rsidP="001E0464">
      <w:pPr>
        <w:pStyle w:val="Style42"/>
        <w:widowControl/>
        <w:spacing w:line="240" w:lineRule="exact"/>
        <w:jc w:val="left"/>
        <w:rPr>
          <w:sz w:val="20"/>
          <w:szCs w:val="20"/>
        </w:rPr>
      </w:pPr>
    </w:p>
    <w:p w14:paraId="5D47692D" w14:textId="77777777" w:rsidR="001E0464" w:rsidRPr="00FF423F" w:rsidRDefault="001E0464" w:rsidP="001E0464">
      <w:pPr>
        <w:ind w:left="567"/>
        <w:rPr>
          <w:b/>
        </w:rPr>
      </w:pPr>
      <w:r w:rsidRPr="00FF423F">
        <w:rPr>
          <w:b/>
        </w:rPr>
        <w:t xml:space="preserve">   I.</w:t>
      </w:r>
      <w:r w:rsidRPr="00FF423F">
        <w:rPr>
          <w:b/>
        </w:rPr>
        <w:tab/>
      </w:r>
    </w:p>
    <w:p w14:paraId="179AC92E" w14:textId="77777777" w:rsidR="001E0464" w:rsidRPr="00FF423F" w:rsidRDefault="001E0464" w:rsidP="001E0464">
      <w:pPr>
        <w:ind w:left="709"/>
      </w:pPr>
      <w:r w:rsidRPr="00FF423F">
        <w:rPr>
          <w:b/>
        </w:rPr>
        <w:t>Kontrola wstępna:</w:t>
      </w:r>
    </w:p>
    <w:p w14:paraId="2824976B" w14:textId="77777777" w:rsidR="001E0464" w:rsidRPr="00FF423F" w:rsidRDefault="001E0464" w:rsidP="001E0464">
      <w:pPr>
        <w:ind w:left="-284" w:firstLine="360"/>
      </w:pPr>
      <w:r w:rsidRPr="00FF423F">
        <w:t xml:space="preserve">           Ujęte: w planie finansowym roku ………/ </w:t>
      </w:r>
    </w:p>
    <w:p w14:paraId="1ED1B612" w14:textId="77777777" w:rsidR="001E0464" w:rsidRPr="00FF423F" w:rsidRDefault="001E0464" w:rsidP="001E0464">
      <w:pPr>
        <w:ind w:left="-360" w:firstLine="1068"/>
      </w:pPr>
      <w:r w:rsidRPr="00FF423F">
        <w:t xml:space="preserve">środkach </w:t>
      </w:r>
      <w:proofErr w:type="gramStart"/>
      <w:r w:rsidRPr="00FF423F">
        <w:t>pozabudżetowych(</w:t>
      </w:r>
      <w:proofErr w:type="gramEnd"/>
      <w:r w:rsidRPr="00FF423F">
        <w:t>*): sumy na zlecenie, depozytowe,</w:t>
      </w:r>
    </w:p>
    <w:p w14:paraId="6E428DFA" w14:textId="77777777" w:rsidR="001E0464" w:rsidRPr="00FF423F" w:rsidRDefault="001E0464" w:rsidP="001E0464">
      <w:pPr>
        <w:ind w:left="-360" w:firstLine="360"/>
      </w:pPr>
      <w:r w:rsidRPr="00FF423F">
        <w:tab/>
        <w:t xml:space="preserve">fundusze………………, inne </w:t>
      </w:r>
      <w:proofErr w:type="gramStart"/>
      <w:r w:rsidRPr="00FF423F">
        <w:t>…….</w:t>
      </w:r>
      <w:proofErr w:type="gramEnd"/>
      <w:r w:rsidRPr="00FF423F">
        <w:t>.………………………….</w:t>
      </w:r>
    </w:p>
    <w:p w14:paraId="0A4DADEE" w14:textId="77777777" w:rsidR="001E0464" w:rsidRPr="00FF423F" w:rsidRDefault="001E0464" w:rsidP="00055D7D">
      <w:pPr>
        <w:pStyle w:val="Nagwek1"/>
        <w:numPr>
          <w:ilvl w:val="0"/>
          <w:numId w:val="0"/>
        </w:numPr>
        <w:suppressAutoHyphens/>
        <w:ind w:left="708"/>
      </w:pPr>
      <w:r w:rsidRPr="00FF423F">
        <w:rPr>
          <w:b w:val="0"/>
          <w:bCs w:val="0"/>
        </w:rPr>
        <w:t>Wydział ………………………….</w:t>
      </w:r>
    </w:p>
    <w:p w14:paraId="61162B8C" w14:textId="77777777" w:rsidR="001E0464" w:rsidRPr="00FF423F" w:rsidRDefault="001E0464" w:rsidP="00055D7D">
      <w:pPr>
        <w:pStyle w:val="Nagwek1"/>
        <w:numPr>
          <w:ilvl w:val="0"/>
          <w:numId w:val="0"/>
        </w:numPr>
        <w:suppressAutoHyphens/>
        <w:ind w:left="708"/>
      </w:pPr>
      <w:r w:rsidRPr="00FF423F">
        <w:rPr>
          <w:b w:val="0"/>
          <w:bCs w:val="0"/>
        </w:rPr>
        <w:t xml:space="preserve">Kategoria </w:t>
      </w:r>
      <w:proofErr w:type="gramStart"/>
      <w:r w:rsidRPr="00FF423F">
        <w:rPr>
          <w:b w:val="0"/>
          <w:bCs w:val="0"/>
        </w:rPr>
        <w:t>zadań :</w:t>
      </w:r>
      <w:proofErr w:type="gramEnd"/>
      <w:r w:rsidRPr="00FF423F">
        <w:rPr>
          <w:b w:val="0"/>
          <w:bCs w:val="0"/>
        </w:rPr>
        <w:t xml:space="preserve"> GRB, PWB, GZB, PZB, PRP, PZP, </w:t>
      </w:r>
      <w:r w:rsidRPr="00FF423F">
        <w:rPr>
          <w:b w:val="0"/>
          <w:bCs w:val="0"/>
          <w:i/>
        </w:rPr>
        <w:t>GRP, GZP</w:t>
      </w:r>
    </w:p>
    <w:p w14:paraId="2A917A85" w14:textId="6212CC09" w:rsidR="001E0464" w:rsidRPr="00FF423F" w:rsidRDefault="001E0464" w:rsidP="00055D7D">
      <w:pPr>
        <w:pStyle w:val="Nagwek1"/>
        <w:numPr>
          <w:ilvl w:val="0"/>
          <w:numId w:val="0"/>
        </w:numPr>
        <w:suppressAutoHyphens/>
        <w:ind w:firstLine="708"/>
      </w:pPr>
      <w:r w:rsidRPr="00FF423F">
        <w:rPr>
          <w:b w:val="0"/>
          <w:bCs w:val="0"/>
        </w:rPr>
        <w:t>Inne……………………………</w:t>
      </w:r>
      <w:proofErr w:type="gramStart"/>
      <w:r w:rsidRPr="00FF423F">
        <w:rPr>
          <w:b w:val="0"/>
          <w:bCs w:val="0"/>
        </w:rPr>
        <w:t>…(</w:t>
      </w:r>
      <w:proofErr w:type="gramEnd"/>
      <w:r w:rsidRPr="00FF423F">
        <w:rPr>
          <w:b w:val="0"/>
          <w:bCs w:val="0"/>
        </w:rPr>
        <w:t>*)</w:t>
      </w:r>
    </w:p>
    <w:p w14:paraId="2A15FFEF" w14:textId="77777777" w:rsidR="001E0464" w:rsidRPr="00FF423F" w:rsidRDefault="001E0464" w:rsidP="001E0464">
      <w:r w:rsidRPr="00FF423F">
        <w:t xml:space="preserve">            Dział...................., Rozdział................................</w:t>
      </w:r>
    </w:p>
    <w:p w14:paraId="29082F78" w14:textId="77777777" w:rsidR="001E0464" w:rsidRPr="00FF423F" w:rsidRDefault="001E0464" w:rsidP="001E0464">
      <w:r w:rsidRPr="00FF423F">
        <w:tab/>
        <w:t>§............... zł: ......................................................</w:t>
      </w:r>
    </w:p>
    <w:p w14:paraId="3A11D88C" w14:textId="77777777" w:rsidR="001E0464" w:rsidRPr="00FF423F" w:rsidRDefault="001E0464" w:rsidP="001E0464">
      <w:pPr>
        <w:tabs>
          <w:tab w:val="left" w:pos="6240"/>
        </w:tabs>
      </w:pPr>
      <w:r w:rsidRPr="00FF423F">
        <w:t xml:space="preserve">            §............... zł: ......................................................</w:t>
      </w:r>
    </w:p>
    <w:p w14:paraId="59AD5769" w14:textId="77777777" w:rsidR="001E0464" w:rsidRPr="00FF423F" w:rsidRDefault="001E0464" w:rsidP="001E0464">
      <w:pPr>
        <w:tabs>
          <w:tab w:val="left" w:pos="6240"/>
        </w:tabs>
      </w:pPr>
      <w:r w:rsidRPr="00FF423F">
        <w:t xml:space="preserve">            §............... zł: ......................................................</w:t>
      </w:r>
    </w:p>
    <w:p w14:paraId="69FF4E34" w14:textId="77777777" w:rsidR="001E0464" w:rsidRPr="00FF423F" w:rsidRDefault="001E0464" w:rsidP="001E0464">
      <w:r w:rsidRPr="00FF423F">
        <w:t xml:space="preserve">            §............... zł: ......................................................</w:t>
      </w:r>
    </w:p>
    <w:p w14:paraId="026812C9" w14:textId="77777777" w:rsidR="001E0464" w:rsidRPr="00FF423F" w:rsidRDefault="001E0464" w:rsidP="001E0464">
      <w:r w:rsidRPr="00FF423F">
        <w:tab/>
        <w:t>Razem zł: .............................................................</w:t>
      </w:r>
    </w:p>
    <w:p w14:paraId="6DA56017" w14:textId="77777777" w:rsidR="001E0464" w:rsidRPr="00FF423F" w:rsidRDefault="001E0464" w:rsidP="001E0464">
      <w:r w:rsidRPr="00FF423F">
        <w:t xml:space="preserve">            Potrącenia: ...........................................................</w:t>
      </w:r>
    </w:p>
    <w:p w14:paraId="7C643F9A" w14:textId="77777777" w:rsidR="001E0464" w:rsidRPr="00FF423F" w:rsidRDefault="001E0464" w:rsidP="001E0464">
      <w:r w:rsidRPr="00FF423F">
        <w:t xml:space="preserve">            Do wypłaty/ przekazania/zwrotu (*): ..................</w:t>
      </w:r>
    </w:p>
    <w:p w14:paraId="2CE8E16B" w14:textId="77777777" w:rsidR="001E0464" w:rsidRPr="00FF423F" w:rsidRDefault="001E0464" w:rsidP="001E0464">
      <w:r w:rsidRPr="00FF423F">
        <w:t xml:space="preserve">            ..............................................................................</w:t>
      </w:r>
    </w:p>
    <w:p w14:paraId="7D1CA40D" w14:textId="77777777" w:rsidR="001E0464" w:rsidRPr="00FF423F" w:rsidRDefault="001E0464" w:rsidP="001E0464">
      <w:r w:rsidRPr="00FF423F">
        <w:t xml:space="preserve">            Słownie:  ..............................................................</w:t>
      </w:r>
    </w:p>
    <w:p w14:paraId="4ECE934A" w14:textId="77777777" w:rsidR="001E0464" w:rsidRPr="00FF423F" w:rsidRDefault="001E0464" w:rsidP="001E0464">
      <w:r w:rsidRPr="00FF423F">
        <w:tab/>
        <w:t>…………………………………………………...</w:t>
      </w:r>
    </w:p>
    <w:p w14:paraId="65F54E6E" w14:textId="77777777" w:rsidR="001E0464" w:rsidRPr="00FF423F" w:rsidRDefault="001E0464" w:rsidP="001E0464">
      <w:r w:rsidRPr="00FF423F">
        <w:tab/>
        <w:t>……………………………………………………</w:t>
      </w:r>
    </w:p>
    <w:p w14:paraId="0ECEB5EB" w14:textId="77777777" w:rsidR="001E0464" w:rsidRPr="00FF423F" w:rsidRDefault="001E0464" w:rsidP="001E0464">
      <w:pPr>
        <w:rPr>
          <w:sz w:val="20"/>
          <w:szCs w:val="20"/>
        </w:rPr>
      </w:pPr>
    </w:p>
    <w:p w14:paraId="2B25B7B0" w14:textId="77777777" w:rsidR="001E0464" w:rsidRPr="00FF423F" w:rsidRDefault="001E0464" w:rsidP="001E0464">
      <w:r w:rsidRPr="00FF423F">
        <w:rPr>
          <w:sz w:val="20"/>
          <w:szCs w:val="20"/>
        </w:rPr>
        <w:tab/>
      </w:r>
      <w:r w:rsidRPr="00FF423F">
        <w:t>Data……………………</w:t>
      </w:r>
      <w:r w:rsidRPr="00FF423F">
        <w:rPr>
          <w:sz w:val="20"/>
          <w:szCs w:val="20"/>
        </w:rPr>
        <w:t xml:space="preserve">                </w:t>
      </w:r>
      <w:r w:rsidRPr="00FF423F">
        <w:t>……………….</w:t>
      </w:r>
    </w:p>
    <w:p w14:paraId="6104A112" w14:textId="77777777" w:rsidR="001E0464" w:rsidRPr="00FF423F" w:rsidRDefault="001E0464" w:rsidP="001E0464">
      <w:pPr>
        <w:rPr>
          <w:sz w:val="20"/>
          <w:szCs w:val="20"/>
        </w:rPr>
      </w:pP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t xml:space="preserve">        Podpis pracownika</w:t>
      </w:r>
    </w:p>
    <w:p w14:paraId="09A409FB" w14:textId="77777777" w:rsidR="001E0464" w:rsidRPr="00FF423F" w:rsidRDefault="001E0464" w:rsidP="001E0464">
      <w:pPr>
        <w:ind w:left="708"/>
      </w:pPr>
    </w:p>
    <w:p w14:paraId="751F9EDF" w14:textId="77777777" w:rsidR="001E0464" w:rsidRPr="00FF423F" w:rsidRDefault="001E0464" w:rsidP="001E0464">
      <w:pPr>
        <w:ind w:left="708"/>
        <w:rPr>
          <w:sz w:val="20"/>
          <w:szCs w:val="20"/>
        </w:rPr>
      </w:pPr>
      <w:r w:rsidRPr="00FF423F">
        <w:t>Data………………….                  …..........................</w:t>
      </w:r>
      <w:r w:rsidRPr="00FF423F">
        <w:rPr>
          <w:sz w:val="20"/>
          <w:szCs w:val="20"/>
        </w:rPr>
        <w:t xml:space="preserve"> </w:t>
      </w:r>
    </w:p>
    <w:p w14:paraId="591ED628" w14:textId="77777777" w:rsidR="001E0464" w:rsidRPr="00FF423F" w:rsidRDefault="001E0464" w:rsidP="001E0464">
      <w:pPr>
        <w:rPr>
          <w:sz w:val="20"/>
          <w:szCs w:val="20"/>
        </w:rPr>
      </w:pPr>
      <w:r w:rsidRPr="00FF423F">
        <w:rPr>
          <w:sz w:val="20"/>
          <w:szCs w:val="20"/>
        </w:rPr>
        <w:t xml:space="preserve">          </w:t>
      </w: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t xml:space="preserve">         Główny Księgowy     </w:t>
      </w:r>
      <w:r w:rsidRPr="00FF423F">
        <w:rPr>
          <w:sz w:val="20"/>
          <w:szCs w:val="20"/>
        </w:rPr>
        <w:tab/>
      </w:r>
    </w:p>
    <w:p w14:paraId="0F0AB432" w14:textId="77777777" w:rsidR="001E0464" w:rsidRPr="00FF423F" w:rsidRDefault="001E0464" w:rsidP="001E0464">
      <w:pPr>
        <w:rPr>
          <w:sz w:val="20"/>
          <w:szCs w:val="20"/>
        </w:rPr>
      </w:pP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t xml:space="preserve">     (podpis)</w:t>
      </w:r>
      <w:r w:rsidRPr="00FF423F">
        <w:rPr>
          <w:sz w:val="20"/>
          <w:szCs w:val="20"/>
        </w:rPr>
        <w:tab/>
      </w:r>
      <w:r w:rsidRPr="00FF423F">
        <w:rPr>
          <w:sz w:val="20"/>
          <w:szCs w:val="20"/>
        </w:rPr>
        <w:tab/>
      </w:r>
    </w:p>
    <w:p w14:paraId="738260F2" w14:textId="77777777" w:rsidR="001E0464" w:rsidRPr="00FF423F" w:rsidRDefault="001E0464" w:rsidP="001E0464">
      <w:pPr>
        <w:rPr>
          <w:sz w:val="20"/>
          <w:szCs w:val="20"/>
        </w:rPr>
      </w:pPr>
    </w:p>
    <w:p w14:paraId="6BCE1428" w14:textId="77777777" w:rsidR="001E0464" w:rsidRPr="00FF423F" w:rsidRDefault="001E0464" w:rsidP="001E0464"/>
    <w:p w14:paraId="5BE82044" w14:textId="77777777" w:rsidR="001E0464" w:rsidRPr="00FF423F" w:rsidRDefault="001E0464" w:rsidP="00CE6E51">
      <w:pPr>
        <w:numPr>
          <w:ilvl w:val="0"/>
          <w:numId w:val="19"/>
        </w:numPr>
        <w:suppressAutoHyphens/>
        <w:ind w:hanging="191"/>
      </w:pPr>
    </w:p>
    <w:p w14:paraId="732AB388" w14:textId="77777777" w:rsidR="001E0464" w:rsidRPr="00FF423F" w:rsidRDefault="001E0464" w:rsidP="001E0464">
      <w:pPr>
        <w:suppressAutoHyphens/>
        <w:ind w:left="567" w:firstLine="104"/>
      </w:pPr>
      <w:r w:rsidRPr="00FF423F">
        <w:rPr>
          <w:b/>
        </w:rPr>
        <w:t>Zatwierdzam do zapłaty</w:t>
      </w:r>
      <w:r w:rsidRPr="00FF423F">
        <w:rPr>
          <w:b/>
        </w:rPr>
        <w:tab/>
      </w:r>
      <w:r w:rsidRPr="00FF423F">
        <w:rPr>
          <w:b/>
        </w:rPr>
        <w:tab/>
      </w:r>
    </w:p>
    <w:p w14:paraId="483658A6" w14:textId="77777777" w:rsidR="001E0464" w:rsidRPr="00FF423F" w:rsidRDefault="001E0464" w:rsidP="001E0464">
      <w:pPr>
        <w:ind w:left="180"/>
      </w:pPr>
      <w:r w:rsidRPr="00FF423F">
        <w:rPr>
          <w:b/>
        </w:rPr>
        <w:tab/>
      </w:r>
      <w:r w:rsidRPr="00FF423F">
        <w:rPr>
          <w:b/>
        </w:rPr>
        <w:tab/>
      </w:r>
      <w:r w:rsidRPr="00FF423F">
        <w:rPr>
          <w:b/>
        </w:rPr>
        <w:tab/>
      </w:r>
      <w:r w:rsidRPr="00FF423F">
        <w:rPr>
          <w:b/>
        </w:rPr>
        <w:tab/>
      </w:r>
      <w:r w:rsidRPr="00FF423F">
        <w:rPr>
          <w:b/>
          <w:sz w:val="20"/>
          <w:szCs w:val="20"/>
        </w:rPr>
        <w:tab/>
      </w:r>
      <w:r w:rsidRPr="00FF423F">
        <w:rPr>
          <w:b/>
          <w:sz w:val="20"/>
          <w:szCs w:val="20"/>
        </w:rPr>
        <w:tab/>
      </w:r>
      <w:r w:rsidRPr="00FF423F">
        <w:rPr>
          <w:b/>
        </w:rPr>
        <w:t>…………………………………</w:t>
      </w:r>
    </w:p>
    <w:p w14:paraId="67F3B60A" w14:textId="77777777" w:rsidR="001E0464" w:rsidRPr="00FF423F" w:rsidRDefault="001E0464" w:rsidP="001E0464">
      <w:pPr>
        <w:ind w:left="4428" w:firstLine="528"/>
      </w:pPr>
      <w:r w:rsidRPr="00FF423F">
        <w:t>Kierownik jednostki</w:t>
      </w:r>
    </w:p>
    <w:p w14:paraId="0B9B8064" w14:textId="77777777" w:rsidR="001E0464" w:rsidRPr="00FF423F" w:rsidRDefault="001E0464" w:rsidP="001E0464">
      <w:pPr>
        <w:rPr>
          <w:sz w:val="20"/>
          <w:szCs w:val="20"/>
        </w:rPr>
      </w:pP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r>
      <w:r w:rsidRPr="00FF423F">
        <w:rPr>
          <w:sz w:val="20"/>
          <w:szCs w:val="20"/>
        </w:rPr>
        <w:tab/>
        <w:t>(podpis)</w:t>
      </w:r>
    </w:p>
    <w:p w14:paraId="462BCD44" w14:textId="5892ED0A" w:rsidR="002D50EA" w:rsidRPr="00FF423F" w:rsidRDefault="001E0464" w:rsidP="007A6E76">
      <w:pPr>
        <w:ind w:left="567"/>
        <w:sectPr w:rsidR="002D50EA" w:rsidRPr="00FF423F" w:rsidSect="000A2F49">
          <w:pgSz w:w="11906" w:h="16838"/>
          <w:pgMar w:top="851" w:right="1417" w:bottom="1418" w:left="1418" w:header="567" w:footer="708" w:gutter="0"/>
          <w:pgNumType w:start="0"/>
          <w:cols w:space="708"/>
          <w:titlePg/>
          <w:docGrid w:linePitch="360"/>
        </w:sectPr>
      </w:pPr>
      <w:r w:rsidRPr="00FF423F">
        <w:t>* - niepotrzebne skreśli</w:t>
      </w:r>
    </w:p>
    <w:p w14:paraId="4E04D416" w14:textId="77777777" w:rsidR="009050C5" w:rsidRPr="00FF423F" w:rsidRDefault="009050C5" w:rsidP="00C802BE">
      <w:pPr>
        <w:rPr>
          <w:rStyle w:val="FontStyle46"/>
          <w:b w:val="0"/>
          <w:sz w:val="20"/>
          <w:szCs w:val="20"/>
        </w:rPr>
      </w:pPr>
    </w:p>
    <w:p w14:paraId="6DAB5D55" w14:textId="21DA47E5" w:rsidR="007A40AF" w:rsidRPr="00FF423F" w:rsidRDefault="007A40AF" w:rsidP="002620F8">
      <w:pPr>
        <w:jc w:val="right"/>
        <w:rPr>
          <w:rStyle w:val="FontStyle46"/>
          <w:b w:val="0"/>
          <w:sz w:val="20"/>
          <w:szCs w:val="20"/>
        </w:rPr>
      </w:pPr>
      <w:r w:rsidRPr="00FF423F">
        <w:rPr>
          <w:rStyle w:val="FontStyle46"/>
          <w:b w:val="0"/>
          <w:sz w:val="20"/>
          <w:szCs w:val="20"/>
        </w:rPr>
        <w:t>Załącznik nr 4 do Instrukcji</w:t>
      </w:r>
    </w:p>
    <w:p w14:paraId="622885DB" w14:textId="77777777" w:rsidR="007A40AF" w:rsidRPr="00FF423F" w:rsidRDefault="007A40AF" w:rsidP="002620F8">
      <w:pPr>
        <w:jc w:val="right"/>
        <w:rPr>
          <w:sz w:val="20"/>
          <w:szCs w:val="20"/>
        </w:rPr>
      </w:pPr>
      <w:r w:rsidRPr="00FF423F">
        <w:rPr>
          <w:sz w:val="20"/>
          <w:szCs w:val="20"/>
        </w:rPr>
        <w:t>w sprawie ustalenia Instrukcji prowadzenia rachunkowości</w:t>
      </w:r>
    </w:p>
    <w:p w14:paraId="6395CB05"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049A5E47" w14:textId="7FCCC609"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w:t>
      </w:r>
      <w:r w:rsidR="00D23A2B" w:rsidRPr="00FF423F">
        <w:rPr>
          <w:sz w:val="20"/>
          <w:szCs w:val="20"/>
        </w:rPr>
        <w:t> </w:t>
      </w:r>
      <w:r w:rsidRPr="00FF423F">
        <w:rPr>
          <w:sz w:val="20"/>
          <w:szCs w:val="20"/>
        </w:rPr>
        <w:t>odporności (akronim projektu: LIFE CLEAN-AIR)”</w:t>
      </w:r>
    </w:p>
    <w:p w14:paraId="407FF59B" w14:textId="77777777" w:rsidR="007A40AF" w:rsidRPr="00FF423F" w:rsidRDefault="007A40AF" w:rsidP="007A40AF"/>
    <w:p w14:paraId="07FE227D" w14:textId="77777777" w:rsidR="007A40AF" w:rsidRPr="00FF423F" w:rsidRDefault="007A40AF" w:rsidP="007A40AF"/>
    <w:p w14:paraId="3B7DCD75" w14:textId="77777777" w:rsidR="007A40AF" w:rsidRPr="00FF423F" w:rsidRDefault="007A40AF" w:rsidP="007A40AF">
      <w:pPr>
        <w:pStyle w:val="Style3"/>
        <w:widowControl/>
        <w:spacing w:before="62" w:line="298" w:lineRule="exact"/>
        <w:ind w:left="374"/>
        <w:rPr>
          <w:rStyle w:val="FontStyle46"/>
        </w:rPr>
      </w:pPr>
      <w:r w:rsidRPr="00FF423F">
        <w:rPr>
          <w:rStyle w:val="FontStyle46"/>
        </w:rPr>
        <w:t>Wzór pieczęci do stosowania przy dekretacji dowodów księgowych w Urzędzie</w:t>
      </w:r>
    </w:p>
    <w:p w14:paraId="643FD63F" w14:textId="77777777" w:rsidR="007A40AF" w:rsidRPr="00FF423F" w:rsidRDefault="007A40AF" w:rsidP="007A40AF"/>
    <w:p w14:paraId="000B1970" w14:textId="19E39F76" w:rsidR="007A40AF" w:rsidRPr="00FF423F" w:rsidRDefault="007A40AF" w:rsidP="007A40AF">
      <w:pPr>
        <w:ind w:left="567"/>
        <w:rPr>
          <w:rFonts w:asciiTheme="majorHAnsi" w:hAnsiTheme="majorHAnsi" w:cstheme="majorHAnsi"/>
          <w:b/>
          <w:sz w:val="22"/>
          <w:szCs w:val="22"/>
        </w:rPr>
      </w:pPr>
      <w:r w:rsidRPr="00FF423F">
        <w:rPr>
          <w:rFonts w:asciiTheme="majorHAnsi" w:hAnsiTheme="majorHAnsi" w:cstheme="majorHAnsi"/>
          <w:b/>
          <w:sz w:val="22"/>
          <w:szCs w:val="22"/>
        </w:rPr>
        <w:t>I.</w:t>
      </w:r>
      <w:r w:rsidRPr="00FF423F">
        <w:rPr>
          <w:rFonts w:asciiTheme="majorHAnsi" w:hAnsiTheme="majorHAnsi" w:cstheme="majorHAnsi"/>
          <w:b/>
          <w:sz w:val="22"/>
          <w:szCs w:val="22"/>
        </w:rPr>
        <w:tab/>
      </w:r>
    </w:p>
    <w:p w14:paraId="4C693381" w14:textId="77777777" w:rsidR="00D675F1" w:rsidRPr="00FF423F" w:rsidRDefault="00D675F1" w:rsidP="007A40AF">
      <w:pPr>
        <w:ind w:left="567"/>
        <w:rPr>
          <w:rFonts w:asciiTheme="majorHAnsi" w:hAnsiTheme="majorHAnsi" w:cstheme="majorHAnsi"/>
          <w:b/>
          <w:sz w:val="22"/>
          <w:szCs w:val="22"/>
        </w:rPr>
      </w:pPr>
    </w:p>
    <w:tbl>
      <w:tblPr>
        <w:tblW w:w="6232" w:type="dxa"/>
        <w:tblInd w:w="-5" w:type="dxa"/>
        <w:tblCellMar>
          <w:left w:w="70" w:type="dxa"/>
          <w:right w:w="70" w:type="dxa"/>
        </w:tblCellMar>
        <w:tblLook w:val="04A0" w:firstRow="1" w:lastRow="0" w:firstColumn="1" w:lastColumn="0" w:noHBand="0" w:noVBand="1"/>
      </w:tblPr>
      <w:tblGrid>
        <w:gridCol w:w="1696"/>
        <w:gridCol w:w="1418"/>
        <w:gridCol w:w="1417"/>
        <w:gridCol w:w="1701"/>
      </w:tblGrid>
      <w:tr w:rsidR="007A40AF" w:rsidRPr="00FF423F" w14:paraId="3DFDA216" w14:textId="77777777" w:rsidTr="0052706C">
        <w:trPr>
          <w:trHeight w:val="556"/>
        </w:trPr>
        <w:tc>
          <w:tcPr>
            <w:tcW w:w="3114" w:type="dxa"/>
            <w:gridSpan w:val="2"/>
            <w:tcBorders>
              <w:top w:val="single" w:sz="4" w:space="0" w:color="auto"/>
              <w:left w:val="single" w:sz="4" w:space="0" w:color="auto"/>
              <w:bottom w:val="nil"/>
              <w:right w:val="single" w:sz="4" w:space="0" w:color="auto"/>
            </w:tcBorders>
            <w:hideMark/>
          </w:tcPr>
          <w:p w14:paraId="44DB9C67" w14:textId="77777777" w:rsidR="007A40AF" w:rsidRPr="00FF423F" w:rsidRDefault="007A40AF" w:rsidP="0052706C">
            <w:pPr>
              <w:rPr>
                <w:rFonts w:ascii="Calibri" w:hAnsi="Calibri"/>
                <w:color w:val="000000"/>
                <w:sz w:val="20"/>
                <w:szCs w:val="20"/>
              </w:rPr>
            </w:pPr>
            <w:r w:rsidRPr="00FF423F">
              <w:rPr>
                <w:rFonts w:ascii="Calibri" w:hAnsi="Calibri"/>
                <w:color w:val="000000"/>
                <w:sz w:val="20"/>
                <w:szCs w:val="20"/>
              </w:rPr>
              <w:t>Numer identyfikacyjny dowodu księgowego:</w:t>
            </w:r>
          </w:p>
        </w:tc>
        <w:tc>
          <w:tcPr>
            <w:tcW w:w="3118" w:type="dxa"/>
            <w:gridSpan w:val="2"/>
            <w:tcBorders>
              <w:top w:val="single" w:sz="4" w:space="0" w:color="auto"/>
              <w:left w:val="nil"/>
              <w:bottom w:val="nil"/>
              <w:right w:val="single" w:sz="4" w:space="0" w:color="auto"/>
            </w:tcBorders>
            <w:hideMark/>
          </w:tcPr>
          <w:p w14:paraId="380BF688" w14:textId="77777777" w:rsidR="007A40AF" w:rsidRPr="00FF423F" w:rsidRDefault="007A40AF" w:rsidP="0052706C">
            <w:pPr>
              <w:rPr>
                <w:rFonts w:ascii="Calibri" w:hAnsi="Calibri"/>
                <w:color w:val="000000"/>
                <w:sz w:val="20"/>
                <w:szCs w:val="20"/>
              </w:rPr>
            </w:pPr>
            <w:r w:rsidRPr="00FF423F">
              <w:rPr>
                <w:rFonts w:ascii="Calibri" w:hAnsi="Calibri"/>
                <w:color w:val="000000"/>
                <w:sz w:val="20"/>
                <w:szCs w:val="20"/>
              </w:rPr>
              <w:t>Data ujęcia w księgach rachunkowych:</w:t>
            </w:r>
          </w:p>
        </w:tc>
      </w:tr>
      <w:tr w:rsidR="007A40AF" w:rsidRPr="00FF423F" w14:paraId="73F469C1" w14:textId="77777777" w:rsidTr="0052706C">
        <w:trPr>
          <w:trHeight w:val="271"/>
        </w:trPr>
        <w:tc>
          <w:tcPr>
            <w:tcW w:w="3114" w:type="dxa"/>
            <w:gridSpan w:val="2"/>
            <w:tcBorders>
              <w:top w:val="nil"/>
              <w:left w:val="single" w:sz="4" w:space="0" w:color="auto"/>
              <w:bottom w:val="single" w:sz="4" w:space="0" w:color="auto"/>
              <w:right w:val="single" w:sz="4" w:space="0" w:color="auto"/>
            </w:tcBorders>
            <w:noWrap/>
            <w:vAlign w:val="bottom"/>
            <w:hideMark/>
          </w:tcPr>
          <w:p w14:paraId="4640084C"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noWrap/>
            <w:vAlign w:val="bottom"/>
            <w:hideMark/>
          </w:tcPr>
          <w:p w14:paraId="218B3170"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70086662" w14:textId="77777777" w:rsidTr="0052706C">
        <w:trPr>
          <w:trHeight w:val="326"/>
        </w:trPr>
        <w:tc>
          <w:tcPr>
            <w:tcW w:w="1696" w:type="dxa"/>
            <w:tcBorders>
              <w:top w:val="nil"/>
              <w:left w:val="single" w:sz="4" w:space="0" w:color="auto"/>
              <w:bottom w:val="single" w:sz="4" w:space="0" w:color="auto"/>
              <w:right w:val="single" w:sz="4" w:space="0" w:color="auto"/>
            </w:tcBorders>
            <w:noWrap/>
            <w:vAlign w:val="center"/>
            <w:hideMark/>
          </w:tcPr>
          <w:p w14:paraId="028A09AD"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 xml:space="preserve">Konto </w:t>
            </w:r>
            <w:proofErr w:type="spellStart"/>
            <w:r w:rsidRPr="00FF423F">
              <w:rPr>
                <w:rFonts w:ascii="Calibri" w:hAnsi="Calibri"/>
                <w:color w:val="000000"/>
                <w:sz w:val="20"/>
                <w:szCs w:val="20"/>
              </w:rPr>
              <w:t>Wn</w:t>
            </w:r>
            <w:proofErr w:type="spellEnd"/>
          </w:p>
        </w:tc>
        <w:tc>
          <w:tcPr>
            <w:tcW w:w="2835" w:type="dxa"/>
            <w:gridSpan w:val="2"/>
            <w:tcBorders>
              <w:top w:val="single" w:sz="4" w:space="0" w:color="auto"/>
              <w:left w:val="nil"/>
              <w:bottom w:val="single" w:sz="4" w:space="0" w:color="auto"/>
              <w:right w:val="single" w:sz="4" w:space="0" w:color="auto"/>
            </w:tcBorders>
            <w:noWrap/>
            <w:vAlign w:val="center"/>
            <w:hideMark/>
          </w:tcPr>
          <w:p w14:paraId="04A1EF5E"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Kwota z złotych i groszach</w:t>
            </w:r>
          </w:p>
        </w:tc>
        <w:tc>
          <w:tcPr>
            <w:tcW w:w="1701" w:type="dxa"/>
            <w:tcBorders>
              <w:top w:val="nil"/>
              <w:left w:val="nil"/>
              <w:bottom w:val="single" w:sz="4" w:space="0" w:color="auto"/>
              <w:right w:val="single" w:sz="4" w:space="0" w:color="auto"/>
            </w:tcBorders>
            <w:noWrap/>
            <w:vAlign w:val="center"/>
            <w:hideMark/>
          </w:tcPr>
          <w:p w14:paraId="5368A17F"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Konto MA</w:t>
            </w:r>
          </w:p>
        </w:tc>
      </w:tr>
      <w:tr w:rsidR="007A40AF" w:rsidRPr="00FF423F" w14:paraId="6E096939" w14:textId="77777777" w:rsidTr="0052706C">
        <w:trPr>
          <w:trHeight w:val="326"/>
        </w:trPr>
        <w:tc>
          <w:tcPr>
            <w:tcW w:w="1696" w:type="dxa"/>
            <w:tcBorders>
              <w:top w:val="nil"/>
              <w:left w:val="single" w:sz="4" w:space="0" w:color="auto"/>
              <w:bottom w:val="single" w:sz="4" w:space="0" w:color="auto"/>
              <w:right w:val="single" w:sz="4" w:space="0" w:color="auto"/>
            </w:tcBorders>
            <w:noWrap/>
            <w:vAlign w:val="bottom"/>
            <w:hideMark/>
          </w:tcPr>
          <w:p w14:paraId="0D4CA5AE"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noWrap/>
            <w:vAlign w:val="bottom"/>
            <w:hideMark/>
          </w:tcPr>
          <w:p w14:paraId="507CC33A"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1701" w:type="dxa"/>
            <w:tcBorders>
              <w:top w:val="nil"/>
              <w:left w:val="nil"/>
              <w:bottom w:val="single" w:sz="4" w:space="0" w:color="auto"/>
              <w:right w:val="single" w:sz="4" w:space="0" w:color="auto"/>
            </w:tcBorders>
            <w:noWrap/>
            <w:vAlign w:val="bottom"/>
            <w:hideMark/>
          </w:tcPr>
          <w:p w14:paraId="5D5A58B1"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72BB43DE" w14:textId="77777777" w:rsidTr="0052706C">
        <w:trPr>
          <w:trHeight w:val="326"/>
        </w:trPr>
        <w:tc>
          <w:tcPr>
            <w:tcW w:w="1696" w:type="dxa"/>
            <w:tcBorders>
              <w:top w:val="nil"/>
              <w:left w:val="single" w:sz="4" w:space="0" w:color="auto"/>
              <w:bottom w:val="single" w:sz="4" w:space="0" w:color="auto"/>
              <w:right w:val="single" w:sz="4" w:space="0" w:color="auto"/>
            </w:tcBorders>
            <w:noWrap/>
            <w:vAlign w:val="bottom"/>
            <w:hideMark/>
          </w:tcPr>
          <w:p w14:paraId="7A169143"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noWrap/>
            <w:vAlign w:val="bottom"/>
            <w:hideMark/>
          </w:tcPr>
          <w:p w14:paraId="4ECFA45C"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1701" w:type="dxa"/>
            <w:tcBorders>
              <w:top w:val="nil"/>
              <w:left w:val="nil"/>
              <w:bottom w:val="single" w:sz="4" w:space="0" w:color="auto"/>
              <w:right w:val="single" w:sz="4" w:space="0" w:color="auto"/>
            </w:tcBorders>
            <w:noWrap/>
            <w:vAlign w:val="bottom"/>
            <w:hideMark/>
          </w:tcPr>
          <w:p w14:paraId="0EE1425B"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64606A13" w14:textId="77777777" w:rsidTr="0052706C">
        <w:trPr>
          <w:trHeight w:val="326"/>
        </w:trPr>
        <w:tc>
          <w:tcPr>
            <w:tcW w:w="1696" w:type="dxa"/>
            <w:tcBorders>
              <w:top w:val="nil"/>
              <w:left w:val="single" w:sz="4" w:space="0" w:color="auto"/>
              <w:bottom w:val="single" w:sz="4" w:space="0" w:color="auto"/>
              <w:right w:val="single" w:sz="4" w:space="0" w:color="auto"/>
            </w:tcBorders>
            <w:noWrap/>
            <w:vAlign w:val="bottom"/>
            <w:hideMark/>
          </w:tcPr>
          <w:p w14:paraId="15279F4D" w14:textId="77777777" w:rsidR="007A40AF" w:rsidRPr="00FF423F" w:rsidRDefault="007A40AF" w:rsidP="0052706C">
            <w:pPr>
              <w:ind w:left="-720"/>
              <w:jc w:val="center"/>
              <w:rPr>
                <w:rFonts w:ascii="Calibri" w:hAnsi="Calibri"/>
                <w:color w:val="000000"/>
                <w:sz w:val="20"/>
                <w:szCs w:val="20"/>
              </w:rPr>
            </w:pPr>
            <w:r w:rsidRPr="00FF423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noWrap/>
            <w:vAlign w:val="bottom"/>
            <w:hideMark/>
          </w:tcPr>
          <w:p w14:paraId="2C1705FF"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1701" w:type="dxa"/>
            <w:tcBorders>
              <w:top w:val="nil"/>
              <w:left w:val="nil"/>
              <w:bottom w:val="single" w:sz="4" w:space="0" w:color="auto"/>
              <w:right w:val="single" w:sz="4" w:space="0" w:color="auto"/>
            </w:tcBorders>
            <w:noWrap/>
            <w:vAlign w:val="bottom"/>
            <w:hideMark/>
          </w:tcPr>
          <w:p w14:paraId="0A4DC3E2"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1E2E0EE9" w14:textId="77777777" w:rsidTr="0052706C">
        <w:trPr>
          <w:trHeight w:val="326"/>
        </w:trPr>
        <w:tc>
          <w:tcPr>
            <w:tcW w:w="1696" w:type="dxa"/>
            <w:tcBorders>
              <w:top w:val="nil"/>
              <w:left w:val="single" w:sz="4" w:space="0" w:color="auto"/>
              <w:bottom w:val="single" w:sz="4" w:space="0" w:color="auto"/>
              <w:right w:val="single" w:sz="4" w:space="0" w:color="auto"/>
            </w:tcBorders>
            <w:noWrap/>
            <w:vAlign w:val="bottom"/>
            <w:hideMark/>
          </w:tcPr>
          <w:p w14:paraId="61D244D9"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noWrap/>
            <w:vAlign w:val="bottom"/>
            <w:hideMark/>
          </w:tcPr>
          <w:p w14:paraId="5AA832E4"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1701" w:type="dxa"/>
            <w:tcBorders>
              <w:top w:val="nil"/>
              <w:left w:val="nil"/>
              <w:bottom w:val="single" w:sz="4" w:space="0" w:color="auto"/>
              <w:right w:val="single" w:sz="4" w:space="0" w:color="auto"/>
            </w:tcBorders>
            <w:noWrap/>
            <w:vAlign w:val="bottom"/>
            <w:hideMark/>
          </w:tcPr>
          <w:p w14:paraId="01B52A8D"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541059E4" w14:textId="77777777" w:rsidTr="0052706C">
        <w:trPr>
          <w:trHeight w:val="326"/>
        </w:trPr>
        <w:tc>
          <w:tcPr>
            <w:tcW w:w="1696" w:type="dxa"/>
            <w:tcBorders>
              <w:top w:val="nil"/>
              <w:left w:val="single" w:sz="4" w:space="0" w:color="auto"/>
              <w:bottom w:val="single" w:sz="4" w:space="0" w:color="auto"/>
              <w:right w:val="single" w:sz="4" w:space="0" w:color="auto"/>
            </w:tcBorders>
            <w:noWrap/>
            <w:vAlign w:val="bottom"/>
            <w:hideMark/>
          </w:tcPr>
          <w:p w14:paraId="67FEB026"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noWrap/>
            <w:vAlign w:val="bottom"/>
            <w:hideMark/>
          </w:tcPr>
          <w:p w14:paraId="30B898CB"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1701" w:type="dxa"/>
            <w:tcBorders>
              <w:top w:val="nil"/>
              <w:left w:val="nil"/>
              <w:bottom w:val="single" w:sz="4" w:space="0" w:color="auto"/>
              <w:right w:val="single" w:sz="4" w:space="0" w:color="auto"/>
            </w:tcBorders>
            <w:noWrap/>
            <w:vAlign w:val="bottom"/>
            <w:hideMark/>
          </w:tcPr>
          <w:p w14:paraId="34CA684E"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r w:rsidR="007A40AF" w:rsidRPr="00FF423F" w14:paraId="657D435D" w14:textId="77777777" w:rsidTr="0052706C">
        <w:trPr>
          <w:trHeight w:val="516"/>
        </w:trPr>
        <w:tc>
          <w:tcPr>
            <w:tcW w:w="3114" w:type="dxa"/>
            <w:gridSpan w:val="2"/>
            <w:tcBorders>
              <w:top w:val="single" w:sz="4" w:space="0" w:color="auto"/>
              <w:left w:val="single" w:sz="4" w:space="0" w:color="auto"/>
              <w:bottom w:val="nil"/>
              <w:right w:val="single" w:sz="4" w:space="0" w:color="auto"/>
            </w:tcBorders>
            <w:noWrap/>
            <w:hideMark/>
          </w:tcPr>
          <w:p w14:paraId="12556CB4" w14:textId="77777777" w:rsidR="007A40AF" w:rsidRPr="00FF423F" w:rsidRDefault="007A40AF" w:rsidP="0052706C">
            <w:pPr>
              <w:rPr>
                <w:rFonts w:ascii="Calibri" w:hAnsi="Calibri"/>
                <w:color w:val="000000"/>
                <w:sz w:val="20"/>
                <w:szCs w:val="20"/>
              </w:rPr>
            </w:pPr>
            <w:r w:rsidRPr="00FF423F">
              <w:rPr>
                <w:rFonts w:ascii="Calibri" w:hAnsi="Calibri"/>
                <w:color w:val="000000"/>
                <w:sz w:val="20"/>
                <w:szCs w:val="20"/>
              </w:rPr>
              <w:t>Data dekretacji</w:t>
            </w:r>
          </w:p>
        </w:tc>
        <w:tc>
          <w:tcPr>
            <w:tcW w:w="3118" w:type="dxa"/>
            <w:gridSpan w:val="2"/>
            <w:tcBorders>
              <w:top w:val="single" w:sz="4" w:space="0" w:color="auto"/>
              <w:left w:val="nil"/>
              <w:bottom w:val="nil"/>
              <w:right w:val="single" w:sz="4" w:space="0" w:color="auto"/>
            </w:tcBorders>
            <w:hideMark/>
          </w:tcPr>
          <w:p w14:paraId="7237E5F1" w14:textId="77777777" w:rsidR="007A40AF" w:rsidRPr="00FF423F" w:rsidRDefault="007A40AF" w:rsidP="0052706C">
            <w:pPr>
              <w:rPr>
                <w:rFonts w:ascii="Calibri" w:hAnsi="Calibri"/>
                <w:color w:val="000000"/>
                <w:sz w:val="20"/>
                <w:szCs w:val="20"/>
              </w:rPr>
            </w:pPr>
            <w:r w:rsidRPr="00FF423F">
              <w:rPr>
                <w:rFonts w:ascii="Calibri" w:hAnsi="Calibri"/>
                <w:color w:val="000000"/>
                <w:sz w:val="20"/>
                <w:szCs w:val="20"/>
              </w:rPr>
              <w:t xml:space="preserve">Podpis osoby </w:t>
            </w:r>
            <w:r w:rsidRPr="00FF423F">
              <w:rPr>
                <w:rFonts w:ascii="Calibri" w:hAnsi="Calibri"/>
                <w:color w:val="000000"/>
                <w:sz w:val="20"/>
                <w:szCs w:val="20"/>
              </w:rPr>
              <w:br/>
              <w:t>dekretującej</w:t>
            </w:r>
          </w:p>
        </w:tc>
      </w:tr>
      <w:tr w:rsidR="007A40AF" w:rsidRPr="00FF423F" w14:paraId="25305871" w14:textId="77777777" w:rsidTr="0052706C">
        <w:trPr>
          <w:trHeight w:val="271"/>
        </w:trPr>
        <w:tc>
          <w:tcPr>
            <w:tcW w:w="3114" w:type="dxa"/>
            <w:gridSpan w:val="2"/>
            <w:tcBorders>
              <w:top w:val="nil"/>
              <w:left w:val="single" w:sz="4" w:space="0" w:color="auto"/>
              <w:bottom w:val="single" w:sz="4" w:space="0" w:color="auto"/>
              <w:right w:val="single" w:sz="4" w:space="0" w:color="auto"/>
            </w:tcBorders>
            <w:noWrap/>
            <w:vAlign w:val="bottom"/>
            <w:hideMark/>
          </w:tcPr>
          <w:p w14:paraId="118E2785"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noWrap/>
            <w:vAlign w:val="bottom"/>
            <w:hideMark/>
          </w:tcPr>
          <w:p w14:paraId="158EDFE7" w14:textId="77777777" w:rsidR="007A40AF" w:rsidRPr="00FF423F" w:rsidRDefault="007A40AF" w:rsidP="0052706C">
            <w:pPr>
              <w:jc w:val="center"/>
              <w:rPr>
                <w:rFonts w:ascii="Calibri" w:hAnsi="Calibri"/>
                <w:color w:val="000000"/>
                <w:sz w:val="20"/>
                <w:szCs w:val="20"/>
              </w:rPr>
            </w:pPr>
            <w:r w:rsidRPr="00FF423F">
              <w:rPr>
                <w:rFonts w:ascii="Calibri" w:hAnsi="Calibri"/>
                <w:color w:val="000000"/>
                <w:sz w:val="20"/>
                <w:szCs w:val="20"/>
              </w:rPr>
              <w:t>…………………………………………………...…</w:t>
            </w:r>
          </w:p>
        </w:tc>
      </w:tr>
    </w:tbl>
    <w:p w14:paraId="4ABDB161" w14:textId="77777777" w:rsidR="007A40AF" w:rsidRPr="00FF423F" w:rsidRDefault="007A40AF" w:rsidP="007A40AF"/>
    <w:p w14:paraId="3C169B35" w14:textId="2901F211" w:rsidR="00D675F1" w:rsidRPr="00FF423F" w:rsidRDefault="007A40AF" w:rsidP="00D675F1">
      <w:pPr>
        <w:spacing w:after="160" w:line="259" w:lineRule="auto"/>
        <w:ind w:left="567"/>
        <w:rPr>
          <w:rFonts w:asciiTheme="minorHAnsi" w:hAnsiTheme="minorHAnsi" w:cstheme="minorHAnsi"/>
          <w:b/>
        </w:rPr>
      </w:pPr>
      <w:r w:rsidRPr="00FF423F">
        <w:rPr>
          <w:rFonts w:asciiTheme="minorHAnsi" w:hAnsiTheme="minorHAnsi" w:cstheme="minorHAnsi"/>
          <w:b/>
        </w:rPr>
        <w:t>II.</w:t>
      </w:r>
      <w:r w:rsidRPr="00FF423F">
        <w:rPr>
          <w:rFonts w:asciiTheme="minorHAnsi" w:hAnsiTheme="minorHAnsi" w:cstheme="minorHAnsi"/>
          <w:b/>
        </w:rPr>
        <w:tab/>
      </w:r>
    </w:p>
    <w:p w14:paraId="4F65B486" w14:textId="77777777" w:rsidR="007A40AF" w:rsidRPr="00FF423F" w:rsidRDefault="007A40AF" w:rsidP="00D675F1">
      <w:pPr>
        <w:spacing w:after="160" w:line="259" w:lineRule="auto"/>
        <w:rPr>
          <w:rFonts w:asciiTheme="minorHAnsi" w:hAnsiTheme="minorHAnsi" w:cstheme="minorHAnsi"/>
          <w:sz w:val="22"/>
          <w:szCs w:val="22"/>
        </w:rPr>
      </w:pPr>
      <w:r w:rsidRPr="00FF423F">
        <w:rPr>
          <w:rFonts w:asciiTheme="minorHAnsi" w:hAnsiTheme="minorHAnsi" w:cstheme="minorHAnsi"/>
          <w:b/>
          <w:sz w:val="22"/>
          <w:szCs w:val="22"/>
        </w:rPr>
        <w:t>Wprowadzono do ewidencji szczegółowej</w:t>
      </w:r>
    </w:p>
    <w:p w14:paraId="1892F43F" w14:textId="4774F412" w:rsidR="00D675F1" w:rsidRPr="00FF423F" w:rsidRDefault="007A40AF" w:rsidP="00D675F1">
      <w:pPr>
        <w:spacing w:after="160" w:line="259" w:lineRule="auto"/>
        <w:rPr>
          <w:rFonts w:asciiTheme="minorHAnsi" w:hAnsiTheme="minorHAnsi" w:cstheme="minorHAnsi"/>
          <w:sz w:val="22"/>
          <w:szCs w:val="22"/>
        </w:rPr>
      </w:pPr>
      <w:r w:rsidRPr="00FF423F">
        <w:rPr>
          <w:rFonts w:asciiTheme="minorHAnsi" w:hAnsiTheme="minorHAnsi" w:cstheme="minorHAnsi"/>
          <w:sz w:val="22"/>
          <w:szCs w:val="22"/>
        </w:rPr>
        <w:t>nr……………</w:t>
      </w:r>
      <w:proofErr w:type="gramStart"/>
      <w:r w:rsidRPr="00FF423F">
        <w:rPr>
          <w:rFonts w:asciiTheme="minorHAnsi" w:hAnsiTheme="minorHAnsi" w:cstheme="minorHAnsi"/>
          <w:sz w:val="22"/>
          <w:szCs w:val="22"/>
        </w:rPr>
        <w:t>…….….poz.</w:t>
      </w:r>
      <w:proofErr w:type="gramEnd"/>
      <w:r w:rsidRPr="00FF423F">
        <w:rPr>
          <w:rFonts w:asciiTheme="minorHAnsi" w:hAnsiTheme="minorHAnsi" w:cstheme="minorHAnsi"/>
          <w:sz w:val="22"/>
          <w:szCs w:val="22"/>
        </w:rPr>
        <w:t xml:space="preserve"> ……...…</w:t>
      </w:r>
      <w:proofErr w:type="gramStart"/>
      <w:r w:rsidRPr="00FF423F">
        <w:rPr>
          <w:rFonts w:asciiTheme="minorHAnsi" w:hAnsiTheme="minorHAnsi" w:cstheme="minorHAnsi"/>
          <w:sz w:val="22"/>
          <w:szCs w:val="22"/>
        </w:rPr>
        <w:t>…….</w:t>
      </w:r>
      <w:proofErr w:type="gramEnd"/>
      <w:r w:rsidRPr="00FF423F">
        <w:rPr>
          <w:rFonts w:asciiTheme="minorHAnsi" w:hAnsiTheme="minorHAnsi" w:cstheme="minorHAnsi"/>
          <w:sz w:val="22"/>
          <w:szCs w:val="22"/>
        </w:rPr>
        <w:t>……….</w:t>
      </w:r>
    </w:p>
    <w:p w14:paraId="104C5F76" w14:textId="77777777" w:rsidR="007A40AF" w:rsidRPr="00FF423F" w:rsidRDefault="007A40AF" w:rsidP="00D675F1">
      <w:pPr>
        <w:spacing w:after="160" w:line="259" w:lineRule="auto"/>
        <w:rPr>
          <w:rFonts w:asciiTheme="minorHAnsi" w:hAnsiTheme="minorHAnsi" w:cstheme="minorHAnsi"/>
        </w:rPr>
      </w:pPr>
      <w:r w:rsidRPr="00FF423F">
        <w:rPr>
          <w:rFonts w:asciiTheme="minorHAnsi" w:hAnsiTheme="minorHAnsi" w:cstheme="minorHAnsi"/>
          <w:sz w:val="20"/>
          <w:szCs w:val="20"/>
        </w:rPr>
        <w:t>Data…… …</w:t>
      </w:r>
      <w:proofErr w:type="gramStart"/>
      <w:r w:rsidRPr="00FF423F">
        <w:rPr>
          <w:rFonts w:asciiTheme="minorHAnsi" w:hAnsiTheme="minorHAnsi" w:cstheme="minorHAnsi"/>
          <w:sz w:val="20"/>
          <w:szCs w:val="20"/>
        </w:rPr>
        <w:t>…….</w:t>
      </w:r>
      <w:proofErr w:type="gramEnd"/>
      <w:r w:rsidRPr="00FF423F">
        <w:rPr>
          <w:rFonts w:asciiTheme="minorHAnsi" w:hAnsiTheme="minorHAnsi" w:cstheme="minorHAnsi"/>
          <w:sz w:val="20"/>
          <w:szCs w:val="20"/>
        </w:rPr>
        <w:t>.Podpis pracownika…………….</w:t>
      </w:r>
    </w:p>
    <w:p w14:paraId="5CF6DE73" w14:textId="77777777" w:rsidR="007A40AF" w:rsidRPr="00FF423F" w:rsidRDefault="007A40AF" w:rsidP="00AD0015">
      <w:pPr>
        <w:spacing w:after="160" w:line="259" w:lineRule="auto"/>
        <w:rPr>
          <w:rFonts w:asciiTheme="minorHAnsi" w:hAnsiTheme="minorHAnsi" w:cstheme="minorHAnsi"/>
        </w:rPr>
      </w:pPr>
    </w:p>
    <w:p w14:paraId="05C0BE8B" w14:textId="77777777" w:rsidR="007A40AF" w:rsidRPr="00FF423F" w:rsidRDefault="007A40AF" w:rsidP="00AD0015">
      <w:pPr>
        <w:spacing w:after="160" w:line="259" w:lineRule="auto"/>
        <w:ind w:left="567"/>
        <w:rPr>
          <w:rFonts w:asciiTheme="minorHAnsi" w:hAnsiTheme="minorHAnsi" w:cstheme="minorHAnsi"/>
          <w:b/>
        </w:rPr>
      </w:pPr>
      <w:r w:rsidRPr="00FF423F">
        <w:rPr>
          <w:rFonts w:asciiTheme="minorHAnsi" w:hAnsiTheme="minorHAnsi" w:cstheme="minorHAnsi"/>
          <w:b/>
        </w:rPr>
        <w:t>III.</w:t>
      </w:r>
      <w:r w:rsidRPr="00FF423F">
        <w:rPr>
          <w:rFonts w:asciiTheme="minorHAnsi" w:hAnsiTheme="minorHAnsi" w:cstheme="minorHAnsi"/>
          <w:b/>
        </w:rPr>
        <w:tab/>
      </w:r>
    </w:p>
    <w:p w14:paraId="4E5A8907" w14:textId="77777777" w:rsidR="007A40AF" w:rsidRPr="00FF423F" w:rsidRDefault="007A40AF" w:rsidP="00AD0015">
      <w:pPr>
        <w:spacing w:after="160" w:line="259" w:lineRule="auto"/>
        <w:rPr>
          <w:rFonts w:asciiTheme="minorHAnsi" w:hAnsiTheme="minorHAnsi" w:cstheme="minorHAnsi"/>
        </w:rPr>
      </w:pPr>
      <w:r w:rsidRPr="00FF423F">
        <w:rPr>
          <w:rFonts w:asciiTheme="minorHAnsi" w:hAnsiTheme="minorHAnsi" w:cstheme="minorHAnsi"/>
          <w:b/>
        </w:rPr>
        <w:t xml:space="preserve">        KONTROLA KSIĘGOWA</w:t>
      </w:r>
    </w:p>
    <w:p w14:paraId="3F93B8A5" w14:textId="77777777" w:rsidR="009C0B54" w:rsidRPr="00FF423F" w:rsidRDefault="007A40AF" w:rsidP="00AD0015">
      <w:pPr>
        <w:spacing w:after="160" w:line="259" w:lineRule="auto"/>
        <w:rPr>
          <w:rFonts w:asciiTheme="minorHAnsi" w:hAnsiTheme="minorHAnsi" w:cstheme="minorHAnsi"/>
          <w:sz w:val="20"/>
          <w:szCs w:val="20"/>
        </w:rPr>
        <w:sectPr w:rsidR="009C0B54" w:rsidRPr="00FF423F" w:rsidSect="000A2F49">
          <w:pgSz w:w="11906" w:h="16838"/>
          <w:pgMar w:top="851" w:right="1417" w:bottom="1418" w:left="1418" w:header="567" w:footer="708" w:gutter="0"/>
          <w:pgNumType w:start="0"/>
          <w:cols w:space="708"/>
          <w:titlePg/>
          <w:docGrid w:linePitch="360"/>
        </w:sectPr>
      </w:pPr>
      <w:r w:rsidRPr="00FF423F">
        <w:rPr>
          <w:rFonts w:asciiTheme="minorHAnsi" w:hAnsiTheme="minorHAnsi" w:cstheme="minorHAnsi"/>
          <w:sz w:val="20"/>
          <w:szCs w:val="20"/>
        </w:rPr>
        <w:t>Data…… …</w:t>
      </w:r>
      <w:proofErr w:type="gramStart"/>
      <w:r w:rsidRPr="00FF423F">
        <w:rPr>
          <w:rFonts w:asciiTheme="minorHAnsi" w:hAnsiTheme="minorHAnsi" w:cstheme="minorHAnsi"/>
          <w:sz w:val="20"/>
          <w:szCs w:val="20"/>
        </w:rPr>
        <w:t>…….</w:t>
      </w:r>
      <w:proofErr w:type="gramEnd"/>
      <w:r w:rsidRPr="00FF423F">
        <w:rPr>
          <w:rFonts w:asciiTheme="minorHAnsi" w:hAnsiTheme="minorHAnsi" w:cstheme="minorHAnsi"/>
          <w:sz w:val="20"/>
          <w:szCs w:val="20"/>
        </w:rPr>
        <w:t>.Podpis pracownika…</w:t>
      </w:r>
      <w:proofErr w:type="gramStart"/>
      <w:r w:rsidRPr="00FF423F">
        <w:rPr>
          <w:rFonts w:asciiTheme="minorHAnsi" w:hAnsiTheme="minorHAnsi" w:cstheme="minorHAnsi"/>
          <w:sz w:val="20"/>
          <w:szCs w:val="20"/>
        </w:rPr>
        <w:t>…….</w:t>
      </w:r>
      <w:proofErr w:type="gramEnd"/>
      <w:r w:rsidRPr="00FF423F">
        <w:rPr>
          <w:rFonts w:asciiTheme="minorHAnsi" w:hAnsiTheme="minorHAnsi" w:cstheme="minorHAnsi"/>
          <w:sz w:val="20"/>
          <w:szCs w:val="20"/>
        </w:rPr>
        <w:t>.</w:t>
      </w:r>
    </w:p>
    <w:p w14:paraId="0988124E" w14:textId="6C0D5710" w:rsidR="002620F8" w:rsidRPr="00FF423F" w:rsidRDefault="002620F8" w:rsidP="002620F8">
      <w:pPr>
        <w:jc w:val="right"/>
        <w:rPr>
          <w:rStyle w:val="FontStyle46"/>
          <w:b w:val="0"/>
          <w:sz w:val="20"/>
          <w:szCs w:val="20"/>
        </w:rPr>
      </w:pPr>
      <w:r w:rsidRPr="00FF423F">
        <w:rPr>
          <w:rStyle w:val="FontStyle46"/>
          <w:b w:val="0"/>
          <w:sz w:val="20"/>
          <w:szCs w:val="20"/>
        </w:rPr>
        <w:lastRenderedPageBreak/>
        <w:t>Załącznik nr 5 do Instrukcji</w:t>
      </w:r>
    </w:p>
    <w:p w14:paraId="4432E86B" w14:textId="77777777" w:rsidR="002620F8" w:rsidRPr="00FF423F" w:rsidRDefault="002620F8" w:rsidP="002620F8">
      <w:pPr>
        <w:jc w:val="right"/>
        <w:rPr>
          <w:sz w:val="20"/>
          <w:szCs w:val="20"/>
        </w:rPr>
      </w:pPr>
      <w:r w:rsidRPr="00FF423F">
        <w:rPr>
          <w:sz w:val="20"/>
          <w:szCs w:val="20"/>
        </w:rPr>
        <w:t>w sprawie ustalenia Instrukcji prowadzenia rachunkowości</w:t>
      </w:r>
    </w:p>
    <w:p w14:paraId="311F8D01"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22713695" w14:textId="77777777"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 odporności (akronim projektu: LIFE CLEAN-AIR)”</w:t>
      </w:r>
    </w:p>
    <w:p w14:paraId="726CF627" w14:textId="1AC12E11" w:rsidR="00285A54" w:rsidRPr="00FF423F" w:rsidRDefault="00285A54" w:rsidP="00E943AB">
      <w:pPr>
        <w:jc w:val="right"/>
      </w:pPr>
    </w:p>
    <w:p w14:paraId="4F0564A7" w14:textId="77777777" w:rsidR="002620F8" w:rsidRPr="00FF423F" w:rsidRDefault="002620F8"/>
    <w:tbl>
      <w:tblPr>
        <w:tblW w:w="6513" w:type="pct"/>
        <w:tblInd w:w="-1418" w:type="dxa"/>
        <w:tblCellMar>
          <w:left w:w="70" w:type="dxa"/>
          <w:right w:w="70" w:type="dxa"/>
        </w:tblCellMar>
        <w:tblLook w:val="04A0" w:firstRow="1" w:lastRow="0" w:firstColumn="1" w:lastColumn="0" w:noHBand="0" w:noVBand="1"/>
      </w:tblPr>
      <w:tblGrid>
        <w:gridCol w:w="17480"/>
        <w:gridCol w:w="196"/>
        <w:gridCol w:w="146"/>
        <w:gridCol w:w="146"/>
        <w:gridCol w:w="146"/>
        <w:gridCol w:w="146"/>
        <w:gridCol w:w="146"/>
        <w:gridCol w:w="212"/>
        <w:gridCol w:w="214"/>
        <w:gridCol w:w="146"/>
      </w:tblGrid>
      <w:tr w:rsidR="008F78A5" w:rsidRPr="00FF423F" w14:paraId="71802E76" w14:textId="77777777" w:rsidTr="00A731F4">
        <w:trPr>
          <w:cantSplit/>
          <w:trHeight w:val="283"/>
        </w:trPr>
        <w:tc>
          <w:tcPr>
            <w:tcW w:w="4603" w:type="pct"/>
            <w:tcBorders>
              <w:top w:val="nil"/>
              <w:left w:val="nil"/>
              <w:bottom w:val="nil"/>
              <w:right w:val="nil"/>
            </w:tcBorders>
            <w:noWrap/>
            <w:vAlign w:val="center"/>
            <w:hideMark/>
          </w:tcPr>
          <w:p w14:paraId="0B5B6E33" w14:textId="77777777" w:rsidR="00960043" w:rsidRPr="00FF423F" w:rsidRDefault="00285A54" w:rsidP="00960043">
            <w:pPr>
              <w:jc w:val="center"/>
              <w:rPr>
                <w:rFonts w:ascii="Arial CE" w:hAnsi="Arial CE"/>
                <w:b/>
                <w:bCs/>
                <w:sz w:val="20"/>
                <w:szCs w:val="20"/>
              </w:rPr>
            </w:pPr>
            <w:r w:rsidRPr="00FF423F">
              <w:rPr>
                <w:rFonts w:ascii="Arial CE" w:hAnsi="Arial CE"/>
                <w:b/>
                <w:bCs/>
                <w:sz w:val="20"/>
                <w:szCs w:val="20"/>
              </w:rPr>
              <w:t xml:space="preserve">Projekt pn. </w:t>
            </w:r>
            <w:r w:rsidR="00E943AB" w:rsidRPr="00FF423F">
              <w:rPr>
                <w:rFonts w:ascii="Arial CE" w:hAnsi="Arial CE"/>
                <w:b/>
                <w:bCs/>
                <w:sz w:val="20"/>
                <w:szCs w:val="20"/>
              </w:rPr>
              <w:t xml:space="preserve">dla projektu pn. </w:t>
            </w:r>
            <w:r w:rsidR="00960043" w:rsidRPr="00FF423F">
              <w:rPr>
                <w:rFonts w:ascii="Arial CE" w:hAnsi="Arial CE"/>
                <w:b/>
                <w:bCs/>
                <w:sz w:val="20"/>
                <w:szCs w:val="20"/>
              </w:rPr>
              <w:t xml:space="preserve">„Wspólne lokalne i regionalne działania oraz modele predykcyjne na rzecz poprawy jakości powietrza i odporności </w:t>
            </w:r>
          </w:p>
          <w:p w14:paraId="5C123AA9" w14:textId="40334E9B" w:rsidR="00960043" w:rsidRPr="00FF423F" w:rsidRDefault="00960043" w:rsidP="00960043">
            <w:pPr>
              <w:jc w:val="center"/>
              <w:rPr>
                <w:rFonts w:ascii="Arial CE" w:hAnsi="Arial CE"/>
                <w:b/>
                <w:bCs/>
                <w:sz w:val="20"/>
                <w:szCs w:val="20"/>
              </w:rPr>
            </w:pPr>
            <w:r w:rsidRPr="00FF423F">
              <w:rPr>
                <w:rFonts w:ascii="Arial CE" w:hAnsi="Arial CE"/>
                <w:b/>
                <w:bCs/>
                <w:sz w:val="20"/>
                <w:szCs w:val="20"/>
              </w:rPr>
              <w:t>(akronim projektu: LIFE CLEAN-AIR)”</w:t>
            </w:r>
          </w:p>
          <w:p w14:paraId="7FF319F8" w14:textId="42615078" w:rsidR="00285A54" w:rsidRPr="00FF423F" w:rsidRDefault="00285A54" w:rsidP="003866B2">
            <w:pPr>
              <w:spacing w:line="300" w:lineRule="exact"/>
              <w:jc w:val="left"/>
              <w:rPr>
                <w:rFonts w:ascii="Arial CE" w:hAnsi="Arial CE"/>
                <w:b/>
                <w:bCs/>
                <w:sz w:val="20"/>
                <w:szCs w:val="20"/>
              </w:rPr>
            </w:pPr>
          </w:p>
        </w:tc>
        <w:tc>
          <w:tcPr>
            <w:tcW w:w="52" w:type="pct"/>
            <w:tcBorders>
              <w:top w:val="nil"/>
              <w:left w:val="nil"/>
              <w:bottom w:val="nil"/>
              <w:right w:val="nil"/>
            </w:tcBorders>
            <w:shd w:val="clear" w:color="000000" w:fill="FFFFFF"/>
            <w:noWrap/>
            <w:vAlign w:val="center"/>
            <w:hideMark/>
          </w:tcPr>
          <w:p w14:paraId="2C3849B6" w14:textId="77777777" w:rsidR="00285A54" w:rsidRPr="00FF423F" w:rsidRDefault="00285A54" w:rsidP="00285A54">
            <w:pPr>
              <w:jc w:val="left"/>
              <w:rPr>
                <w:rFonts w:ascii="Arial CE" w:hAnsi="Arial CE"/>
                <w:b/>
                <w:bCs/>
                <w:sz w:val="20"/>
                <w:szCs w:val="20"/>
              </w:rPr>
            </w:pPr>
            <w:r w:rsidRPr="00FF423F">
              <w:rPr>
                <w:rFonts w:ascii="Arial CE" w:hAnsi="Arial CE"/>
                <w:b/>
                <w:bCs/>
                <w:sz w:val="20"/>
                <w:szCs w:val="20"/>
              </w:rPr>
              <w:t> </w:t>
            </w:r>
          </w:p>
        </w:tc>
        <w:tc>
          <w:tcPr>
            <w:tcW w:w="38" w:type="pct"/>
            <w:tcBorders>
              <w:top w:val="nil"/>
              <w:left w:val="nil"/>
              <w:bottom w:val="nil"/>
              <w:right w:val="nil"/>
            </w:tcBorders>
            <w:noWrap/>
            <w:vAlign w:val="center"/>
            <w:hideMark/>
          </w:tcPr>
          <w:p w14:paraId="0670A675" w14:textId="77777777" w:rsidR="00285A54" w:rsidRPr="00FF423F" w:rsidRDefault="00285A54" w:rsidP="00285A54">
            <w:pPr>
              <w:jc w:val="left"/>
              <w:rPr>
                <w:rFonts w:ascii="Arial CE" w:hAnsi="Arial CE"/>
                <w:b/>
                <w:bCs/>
                <w:sz w:val="20"/>
                <w:szCs w:val="20"/>
              </w:rPr>
            </w:pPr>
          </w:p>
        </w:tc>
        <w:tc>
          <w:tcPr>
            <w:tcW w:w="38" w:type="pct"/>
            <w:tcBorders>
              <w:top w:val="nil"/>
              <w:left w:val="nil"/>
              <w:bottom w:val="nil"/>
              <w:right w:val="nil"/>
            </w:tcBorders>
            <w:noWrap/>
            <w:vAlign w:val="center"/>
            <w:hideMark/>
          </w:tcPr>
          <w:p w14:paraId="2AAE9A17" w14:textId="77777777" w:rsidR="00285A54" w:rsidRPr="00FF423F" w:rsidRDefault="00285A54" w:rsidP="00285A54">
            <w:pPr>
              <w:jc w:val="left"/>
              <w:rPr>
                <w:rFonts w:ascii="Arial CE" w:hAnsi="Arial CE"/>
                <w:b/>
                <w:bCs/>
                <w:sz w:val="20"/>
                <w:szCs w:val="20"/>
              </w:rPr>
            </w:pPr>
          </w:p>
        </w:tc>
        <w:tc>
          <w:tcPr>
            <w:tcW w:w="38" w:type="pct"/>
            <w:tcBorders>
              <w:top w:val="nil"/>
              <w:left w:val="nil"/>
              <w:bottom w:val="nil"/>
              <w:right w:val="nil"/>
            </w:tcBorders>
            <w:noWrap/>
            <w:vAlign w:val="center"/>
            <w:hideMark/>
          </w:tcPr>
          <w:p w14:paraId="075A380E" w14:textId="77777777" w:rsidR="00285A54" w:rsidRPr="00FF423F" w:rsidRDefault="00285A54" w:rsidP="00285A54">
            <w:pPr>
              <w:jc w:val="left"/>
              <w:rPr>
                <w:rFonts w:ascii="Arial CE" w:hAnsi="Arial CE"/>
                <w:b/>
                <w:bCs/>
                <w:sz w:val="20"/>
                <w:szCs w:val="20"/>
              </w:rPr>
            </w:pPr>
          </w:p>
        </w:tc>
        <w:tc>
          <w:tcPr>
            <w:tcW w:w="38" w:type="pct"/>
            <w:tcBorders>
              <w:top w:val="nil"/>
              <w:left w:val="nil"/>
              <w:bottom w:val="nil"/>
              <w:right w:val="nil"/>
            </w:tcBorders>
            <w:noWrap/>
            <w:vAlign w:val="center"/>
            <w:hideMark/>
          </w:tcPr>
          <w:p w14:paraId="2B252071" w14:textId="77777777" w:rsidR="00285A54" w:rsidRPr="00FF423F" w:rsidRDefault="00285A54" w:rsidP="00285A54">
            <w:pPr>
              <w:jc w:val="left"/>
              <w:rPr>
                <w:rFonts w:ascii="Arial CE" w:hAnsi="Arial CE"/>
                <w:b/>
                <w:bCs/>
                <w:sz w:val="20"/>
                <w:szCs w:val="20"/>
              </w:rPr>
            </w:pPr>
          </w:p>
        </w:tc>
        <w:tc>
          <w:tcPr>
            <w:tcW w:w="38" w:type="pct"/>
            <w:tcBorders>
              <w:top w:val="nil"/>
              <w:left w:val="nil"/>
              <w:bottom w:val="nil"/>
              <w:right w:val="nil"/>
            </w:tcBorders>
            <w:noWrap/>
            <w:vAlign w:val="center"/>
            <w:hideMark/>
          </w:tcPr>
          <w:p w14:paraId="4A5A6119" w14:textId="77777777" w:rsidR="00285A54" w:rsidRPr="00FF423F" w:rsidRDefault="00285A54" w:rsidP="00285A54">
            <w:pPr>
              <w:jc w:val="left"/>
              <w:rPr>
                <w:rFonts w:ascii="Arial CE" w:hAnsi="Arial CE"/>
                <w:b/>
                <w:bCs/>
                <w:sz w:val="20"/>
                <w:szCs w:val="20"/>
              </w:rPr>
            </w:pPr>
          </w:p>
        </w:tc>
        <w:tc>
          <w:tcPr>
            <w:tcW w:w="57" w:type="pct"/>
            <w:tcBorders>
              <w:top w:val="nil"/>
              <w:left w:val="nil"/>
              <w:bottom w:val="nil"/>
              <w:right w:val="nil"/>
            </w:tcBorders>
            <w:shd w:val="clear" w:color="000000" w:fill="FFFFFF"/>
            <w:vAlign w:val="center"/>
            <w:hideMark/>
          </w:tcPr>
          <w:p w14:paraId="084BD1F4" w14:textId="77777777" w:rsidR="00285A54" w:rsidRPr="00FF423F" w:rsidRDefault="00285A54" w:rsidP="00285A54">
            <w:pPr>
              <w:jc w:val="center"/>
              <w:rPr>
                <w:rFonts w:ascii="Arial CE" w:hAnsi="Arial CE"/>
                <w:b/>
                <w:bCs/>
                <w:sz w:val="20"/>
                <w:szCs w:val="20"/>
              </w:rPr>
            </w:pPr>
            <w:r w:rsidRPr="00FF423F">
              <w:rPr>
                <w:rFonts w:ascii="Arial CE" w:hAnsi="Arial CE"/>
                <w:b/>
                <w:bCs/>
                <w:sz w:val="20"/>
                <w:szCs w:val="20"/>
              </w:rPr>
              <w:t> </w:t>
            </w:r>
          </w:p>
        </w:tc>
        <w:tc>
          <w:tcPr>
            <w:tcW w:w="57" w:type="pct"/>
            <w:tcBorders>
              <w:top w:val="nil"/>
              <w:left w:val="nil"/>
              <w:bottom w:val="nil"/>
              <w:right w:val="nil"/>
            </w:tcBorders>
            <w:shd w:val="clear" w:color="000000" w:fill="FFFFFF"/>
            <w:vAlign w:val="center"/>
            <w:hideMark/>
          </w:tcPr>
          <w:p w14:paraId="5FC23742" w14:textId="77777777" w:rsidR="00285A54" w:rsidRPr="00FF423F" w:rsidRDefault="00285A54" w:rsidP="00285A54">
            <w:pPr>
              <w:jc w:val="center"/>
              <w:rPr>
                <w:rFonts w:ascii="Arial CE" w:hAnsi="Arial CE"/>
                <w:b/>
                <w:bCs/>
                <w:sz w:val="20"/>
                <w:szCs w:val="20"/>
              </w:rPr>
            </w:pPr>
            <w:r w:rsidRPr="00FF423F">
              <w:rPr>
                <w:rFonts w:ascii="Arial CE" w:hAnsi="Arial CE"/>
                <w:b/>
                <w:bCs/>
                <w:sz w:val="20"/>
                <w:szCs w:val="20"/>
              </w:rPr>
              <w:t> </w:t>
            </w:r>
          </w:p>
        </w:tc>
        <w:tc>
          <w:tcPr>
            <w:tcW w:w="38" w:type="pct"/>
            <w:tcBorders>
              <w:top w:val="nil"/>
              <w:left w:val="nil"/>
              <w:bottom w:val="nil"/>
              <w:right w:val="nil"/>
            </w:tcBorders>
            <w:noWrap/>
            <w:vAlign w:val="center"/>
            <w:hideMark/>
          </w:tcPr>
          <w:p w14:paraId="38CED2F7" w14:textId="2EDEF6B7" w:rsidR="00285A54" w:rsidRPr="00FF423F" w:rsidRDefault="003866B2" w:rsidP="00285A54">
            <w:pPr>
              <w:jc w:val="center"/>
              <w:rPr>
                <w:rFonts w:ascii="Arial CE" w:hAnsi="Arial CE"/>
                <w:sz w:val="28"/>
                <w:szCs w:val="28"/>
              </w:rPr>
            </w:pPr>
            <w:r w:rsidRPr="00FF423F">
              <w:rPr>
                <w:rFonts w:ascii="Arial CE" w:hAnsi="Arial CE"/>
                <w:sz w:val="28"/>
                <w:szCs w:val="28"/>
              </w:rPr>
              <w:t xml:space="preserve">  </w:t>
            </w:r>
          </w:p>
        </w:tc>
      </w:tr>
      <w:tr w:rsidR="008F78A5" w:rsidRPr="00FF423F" w14:paraId="2C997D7C" w14:textId="77777777" w:rsidTr="00A731F4">
        <w:trPr>
          <w:cantSplit/>
          <w:trHeight w:val="283"/>
        </w:trPr>
        <w:tc>
          <w:tcPr>
            <w:tcW w:w="4603" w:type="pct"/>
            <w:tcBorders>
              <w:top w:val="nil"/>
              <w:left w:val="nil"/>
              <w:bottom w:val="nil"/>
              <w:right w:val="nil"/>
            </w:tcBorders>
            <w:noWrap/>
            <w:vAlign w:val="center"/>
            <w:hideMark/>
          </w:tcPr>
          <w:p w14:paraId="5D8351D0" w14:textId="6CA637C3" w:rsidR="00285A54" w:rsidRPr="00FF423F" w:rsidRDefault="003866B2" w:rsidP="003866B2">
            <w:pPr>
              <w:ind w:left="216" w:hanging="292"/>
              <w:jc w:val="left"/>
              <w:rPr>
                <w:rFonts w:ascii="Arial CE" w:hAnsi="Arial CE"/>
                <w:b/>
                <w:bCs/>
                <w:sz w:val="20"/>
                <w:szCs w:val="20"/>
              </w:rPr>
            </w:pPr>
            <w:r w:rsidRPr="00FF423F">
              <w:rPr>
                <w:rFonts w:ascii="Arial CE" w:hAnsi="Arial CE"/>
                <w:b/>
                <w:bCs/>
                <w:sz w:val="20"/>
                <w:szCs w:val="20"/>
              </w:rPr>
              <w:t xml:space="preserve">                             </w:t>
            </w:r>
            <w:r w:rsidR="00285A54" w:rsidRPr="00FF423F">
              <w:rPr>
                <w:rFonts w:ascii="Arial CE" w:hAnsi="Arial CE"/>
                <w:b/>
                <w:bCs/>
                <w:sz w:val="20"/>
                <w:szCs w:val="20"/>
              </w:rPr>
              <w:t>Wykonanie wydatków na rzecz projektu w latach …………... w podziale na wydatki kwalifikowalne, niekwalifikowalne i poza projektem</w:t>
            </w:r>
          </w:p>
        </w:tc>
        <w:tc>
          <w:tcPr>
            <w:tcW w:w="52" w:type="pct"/>
            <w:tcBorders>
              <w:top w:val="nil"/>
              <w:left w:val="nil"/>
              <w:bottom w:val="nil"/>
              <w:right w:val="nil"/>
            </w:tcBorders>
            <w:shd w:val="clear" w:color="000000" w:fill="FFFFFF"/>
            <w:noWrap/>
            <w:vAlign w:val="center"/>
            <w:hideMark/>
          </w:tcPr>
          <w:p w14:paraId="11E6769A" w14:textId="77777777" w:rsidR="00285A54" w:rsidRPr="00FF423F" w:rsidRDefault="00285A54" w:rsidP="00285A54">
            <w:pPr>
              <w:jc w:val="left"/>
              <w:rPr>
                <w:rFonts w:ascii="Arial CE" w:hAnsi="Arial CE"/>
                <w:b/>
                <w:bCs/>
                <w:sz w:val="20"/>
                <w:szCs w:val="20"/>
              </w:rPr>
            </w:pPr>
            <w:r w:rsidRPr="00FF423F">
              <w:rPr>
                <w:rFonts w:ascii="Arial CE" w:hAnsi="Arial CE"/>
                <w:b/>
                <w:bCs/>
                <w:sz w:val="20"/>
                <w:szCs w:val="20"/>
              </w:rPr>
              <w:t> </w:t>
            </w:r>
          </w:p>
        </w:tc>
        <w:tc>
          <w:tcPr>
            <w:tcW w:w="38" w:type="pct"/>
            <w:tcBorders>
              <w:top w:val="nil"/>
              <w:left w:val="nil"/>
              <w:bottom w:val="nil"/>
              <w:right w:val="nil"/>
            </w:tcBorders>
            <w:noWrap/>
            <w:vAlign w:val="center"/>
            <w:hideMark/>
          </w:tcPr>
          <w:p w14:paraId="5160A3D9" w14:textId="77777777" w:rsidR="00285A54" w:rsidRPr="00FF423F" w:rsidRDefault="00285A54" w:rsidP="00285A54">
            <w:pPr>
              <w:jc w:val="left"/>
              <w:rPr>
                <w:rFonts w:ascii="Arial CE" w:hAnsi="Arial CE"/>
                <w:b/>
                <w:bCs/>
                <w:sz w:val="20"/>
                <w:szCs w:val="20"/>
              </w:rPr>
            </w:pPr>
          </w:p>
        </w:tc>
        <w:tc>
          <w:tcPr>
            <w:tcW w:w="38" w:type="pct"/>
            <w:tcBorders>
              <w:top w:val="nil"/>
              <w:left w:val="nil"/>
              <w:bottom w:val="nil"/>
              <w:right w:val="nil"/>
            </w:tcBorders>
            <w:noWrap/>
            <w:vAlign w:val="center"/>
            <w:hideMark/>
          </w:tcPr>
          <w:p w14:paraId="037A94A0" w14:textId="77777777" w:rsidR="00285A54" w:rsidRPr="00FF423F" w:rsidRDefault="00285A54" w:rsidP="00285A54">
            <w:pPr>
              <w:jc w:val="left"/>
              <w:rPr>
                <w:sz w:val="20"/>
                <w:szCs w:val="20"/>
              </w:rPr>
            </w:pPr>
          </w:p>
        </w:tc>
        <w:tc>
          <w:tcPr>
            <w:tcW w:w="38" w:type="pct"/>
            <w:tcBorders>
              <w:top w:val="nil"/>
              <w:left w:val="nil"/>
              <w:bottom w:val="nil"/>
              <w:right w:val="nil"/>
            </w:tcBorders>
            <w:noWrap/>
            <w:vAlign w:val="center"/>
            <w:hideMark/>
          </w:tcPr>
          <w:p w14:paraId="10A47AF8" w14:textId="77777777" w:rsidR="00285A54" w:rsidRPr="00FF423F" w:rsidRDefault="00285A54" w:rsidP="00285A54">
            <w:pPr>
              <w:jc w:val="left"/>
              <w:rPr>
                <w:sz w:val="20"/>
                <w:szCs w:val="20"/>
              </w:rPr>
            </w:pPr>
          </w:p>
        </w:tc>
        <w:tc>
          <w:tcPr>
            <w:tcW w:w="38" w:type="pct"/>
            <w:tcBorders>
              <w:top w:val="nil"/>
              <w:left w:val="nil"/>
              <w:bottom w:val="nil"/>
              <w:right w:val="nil"/>
            </w:tcBorders>
            <w:noWrap/>
            <w:vAlign w:val="center"/>
            <w:hideMark/>
          </w:tcPr>
          <w:p w14:paraId="110E4274" w14:textId="77777777" w:rsidR="00285A54" w:rsidRPr="00FF423F" w:rsidRDefault="00285A54" w:rsidP="00285A54">
            <w:pPr>
              <w:jc w:val="left"/>
              <w:rPr>
                <w:sz w:val="20"/>
                <w:szCs w:val="20"/>
              </w:rPr>
            </w:pPr>
          </w:p>
        </w:tc>
        <w:tc>
          <w:tcPr>
            <w:tcW w:w="38" w:type="pct"/>
            <w:tcBorders>
              <w:top w:val="nil"/>
              <w:left w:val="nil"/>
              <w:bottom w:val="nil"/>
              <w:right w:val="nil"/>
            </w:tcBorders>
            <w:noWrap/>
            <w:vAlign w:val="center"/>
            <w:hideMark/>
          </w:tcPr>
          <w:p w14:paraId="6B18251E" w14:textId="77777777" w:rsidR="00285A54" w:rsidRPr="00FF423F" w:rsidRDefault="00285A54" w:rsidP="00285A54">
            <w:pPr>
              <w:jc w:val="left"/>
              <w:rPr>
                <w:sz w:val="20"/>
                <w:szCs w:val="20"/>
              </w:rPr>
            </w:pPr>
          </w:p>
        </w:tc>
        <w:tc>
          <w:tcPr>
            <w:tcW w:w="57" w:type="pct"/>
            <w:tcBorders>
              <w:top w:val="nil"/>
              <w:left w:val="nil"/>
              <w:bottom w:val="nil"/>
              <w:right w:val="nil"/>
            </w:tcBorders>
            <w:shd w:val="clear" w:color="000000" w:fill="FFFFFF"/>
            <w:vAlign w:val="center"/>
            <w:hideMark/>
          </w:tcPr>
          <w:p w14:paraId="1854ECF5" w14:textId="77777777" w:rsidR="00285A54" w:rsidRPr="00FF423F" w:rsidRDefault="00285A54" w:rsidP="00285A54">
            <w:pPr>
              <w:jc w:val="center"/>
              <w:rPr>
                <w:rFonts w:ascii="Arial" w:hAnsi="Arial" w:cs="Arial"/>
                <w:sz w:val="20"/>
                <w:szCs w:val="20"/>
              </w:rPr>
            </w:pPr>
            <w:r w:rsidRPr="00FF423F">
              <w:rPr>
                <w:rFonts w:ascii="Arial" w:hAnsi="Arial" w:cs="Arial"/>
                <w:sz w:val="20"/>
                <w:szCs w:val="20"/>
              </w:rPr>
              <w:t> </w:t>
            </w:r>
          </w:p>
        </w:tc>
        <w:tc>
          <w:tcPr>
            <w:tcW w:w="57" w:type="pct"/>
            <w:tcBorders>
              <w:top w:val="nil"/>
              <w:left w:val="nil"/>
              <w:bottom w:val="nil"/>
              <w:right w:val="nil"/>
            </w:tcBorders>
            <w:shd w:val="clear" w:color="000000" w:fill="FFFFFF"/>
            <w:vAlign w:val="center"/>
            <w:hideMark/>
          </w:tcPr>
          <w:p w14:paraId="0D132CA1"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38" w:type="pct"/>
            <w:tcBorders>
              <w:top w:val="nil"/>
              <w:left w:val="nil"/>
              <w:bottom w:val="nil"/>
              <w:right w:val="nil"/>
            </w:tcBorders>
            <w:noWrap/>
            <w:vAlign w:val="center"/>
            <w:hideMark/>
          </w:tcPr>
          <w:p w14:paraId="33A3C3C0" w14:textId="77777777" w:rsidR="00285A54" w:rsidRPr="00FF423F" w:rsidRDefault="00285A54" w:rsidP="00285A54">
            <w:pPr>
              <w:jc w:val="center"/>
              <w:rPr>
                <w:rFonts w:ascii="Arial CE" w:hAnsi="Arial CE"/>
                <w:sz w:val="20"/>
                <w:szCs w:val="20"/>
              </w:rPr>
            </w:pPr>
          </w:p>
        </w:tc>
      </w:tr>
    </w:tbl>
    <w:p w14:paraId="7EFAA799" w14:textId="77777777" w:rsidR="008F78A5" w:rsidRPr="00FF423F" w:rsidRDefault="008F78A5"/>
    <w:tbl>
      <w:tblPr>
        <w:tblW w:w="5476" w:type="pct"/>
        <w:tblInd w:w="-1276" w:type="dxa"/>
        <w:tblCellMar>
          <w:left w:w="70" w:type="dxa"/>
          <w:right w:w="70" w:type="dxa"/>
        </w:tblCellMar>
        <w:tblLook w:val="04A0" w:firstRow="1" w:lastRow="0" w:firstColumn="1" w:lastColumn="0" w:noHBand="0" w:noVBand="1"/>
      </w:tblPr>
      <w:tblGrid>
        <w:gridCol w:w="363"/>
        <w:gridCol w:w="1021"/>
        <w:gridCol w:w="808"/>
        <w:gridCol w:w="861"/>
        <w:gridCol w:w="923"/>
        <w:gridCol w:w="647"/>
        <w:gridCol w:w="647"/>
        <w:gridCol w:w="585"/>
        <w:gridCol w:w="491"/>
        <w:gridCol w:w="585"/>
        <w:gridCol w:w="1154"/>
        <w:gridCol w:w="1368"/>
        <w:gridCol w:w="1279"/>
        <w:gridCol w:w="843"/>
        <w:gridCol w:w="491"/>
        <w:gridCol w:w="491"/>
        <w:gridCol w:w="491"/>
        <w:gridCol w:w="491"/>
        <w:gridCol w:w="799"/>
        <w:gridCol w:w="530"/>
        <w:gridCol w:w="530"/>
        <w:gridCol w:w="888"/>
      </w:tblGrid>
      <w:tr w:rsidR="00285A54" w:rsidRPr="00FF423F" w14:paraId="65919B36" w14:textId="77777777" w:rsidTr="00B120EA">
        <w:trPr>
          <w:trHeight w:val="270"/>
        </w:trPr>
        <w:tc>
          <w:tcPr>
            <w:tcW w:w="112" w:type="pct"/>
            <w:tcBorders>
              <w:top w:val="nil"/>
              <w:left w:val="nil"/>
              <w:bottom w:val="nil"/>
              <w:right w:val="nil"/>
            </w:tcBorders>
            <w:noWrap/>
            <w:vAlign w:val="center"/>
            <w:hideMark/>
          </w:tcPr>
          <w:p w14:paraId="176FC4A2" w14:textId="77777777" w:rsidR="00285A54" w:rsidRPr="00FF423F" w:rsidRDefault="00285A54" w:rsidP="00285A54">
            <w:pPr>
              <w:jc w:val="left"/>
              <w:rPr>
                <w:sz w:val="20"/>
                <w:szCs w:val="20"/>
              </w:rPr>
            </w:pPr>
          </w:p>
        </w:tc>
        <w:tc>
          <w:tcPr>
            <w:tcW w:w="311" w:type="pct"/>
            <w:tcBorders>
              <w:top w:val="nil"/>
              <w:left w:val="nil"/>
              <w:bottom w:val="nil"/>
              <w:right w:val="nil"/>
            </w:tcBorders>
            <w:noWrap/>
            <w:vAlign w:val="center"/>
            <w:hideMark/>
          </w:tcPr>
          <w:p w14:paraId="35D73260" w14:textId="77777777" w:rsidR="00285A54" w:rsidRPr="00FF423F" w:rsidRDefault="00285A54" w:rsidP="00285A54">
            <w:pPr>
              <w:jc w:val="left"/>
              <w:rPr>
                <w:sz w:val="20"/>
                <w:szCs w:val="20"/>
              </w:rPr>
            </w:pPr>
          </w:p>
        </w:tc>
        <w:tc>
          <w:tcPr>
            <w:tcW w:w="246" w:type="pct"/>
            <w:tcBorders>
              <w:top w:val="nil"/>
              <w:left w:val="nil"/>
              <w:bottom w:val="nil"/>
              <w:right w:val="nil"/>
            </w:tcBorders>
            <w:noWrap/>
            <w:vAlign w:val="center"/>
            <w:hideMark/>
          </w:tcPr>
          <w:p w14:paraId="1BB45735" w14:textId="77777777" w:rsidR="00285A54" w:rsidRPr="00FF423F" w:rsidRDefault="00285A54" w:rsidP="00285A54">
            <w:pPr>
              <w:jc w:val="left"/>
              <w:rPr>
                <w:sz w:val="20"/>
                <w:szCs w:val="20"/>
              </w:rPr>
            </w:pPr>
          </w:p>
        </w:tc>
        <w:tc>
          <w:tcPr>
            <w:tcW w:w="263" w:type="pct"/>
            <w:tcBorders>
              <w:top w:val="nil"/>
              <w:left w:val="nil"/>
              <w:bottom w:val="nil"/>
              <w:right w:val="nil"/>
            </w:tcBorders>
            <w:noWrap/>
            <w:vAlign w:val="center"/>
            <w:hideMark/>
          </w:tcPr>
          <w:p w14:paraId="708246EC" w14:textId="77777777" w:rsidR="00285A54" w:rsidRPr="00FF423F" w:rsidRDefault="00285A54" w:rsidP="00285A54">
            <w:pPr>
              <w:jc w:val="left"/>
              <w:rPr>
                <w:sz w:val="20"/>
                <w:szCs w:val="20"/>
              </w:rPr>
            </w:pPr>
          </w:p>
        </w:tc>
        <w:tc>
          <w:tcPr>
            <w:tcW w:w="281" w:type="pct"/>
            <w:tcBorders>
              <w:top w:val="nil"/>
              <w:left w:val="nil"/>
              <w:bottom w:val="nil"/>
              <w:right w:val="nil"/>
            </w:tcBorders>
            <w:noWrap/>
            <w:vAlign w:val="center"/>
            <w:hideMark/>
          </w:tcPr>
          <w:p w14:paraId="50E7AE31" w14:textId="77777777" w:rsidR="00285A54" w:rsidRPr="00FF423F" w:rsidRDefault="00285A54" w:rsidP="00285A54">
            <w:pPr>
              <w:jc w:val="left"/>
              <w:rPr>
                <w:sz w:val="20"/>
                <w:szCs w:val="20"/>
              </w:rPr>
            </w:pPr>
          </w:p>
        </w:tc>
        <w:tc>
          <w:tcPr>
            <w:tcW w:w="197" w:type="pct"/>
            <w:tcBorders>
              <w:top w:val="nil"/>
              <w:left w:val="nil"/>
              <w:bottom w:val="nil"/>
              <w:right w:val="nil"/>
            </w:tcBorders>
            <w:noWrap/>
            <w:vAlign w:val="center"/>
            <w:hideMark/>
          </w:tcPr>
          <w:p w14:paraId="63125B5A" w14:textId="77777777" w:rsidR="00285A54" w:rsidRPr="00FF423F" w:rsidRDefault="00285A54" w:rsidP="00285A54">
            <w:pPr>
              <w:jc w:val="left"/>
              <w:rPr>
                <w:sz w:val="20"/>
                <w:szCs w:val="20"/>
              </w:rPr>
            </w:pPr>
          </w:p>
        </w:tc>
        <w:tc>
          <w:tcPr>
            <w:tcW w:w="197" w:type="pct"/>
            <w:tcBorders>
              <w:top w:val="nil"/>
              <w:left w:val="nil"/>
              <w:bottom w:val="nil"/>
              <w:right w:val="nil"/>
            </w:tcBorders>
            <w:noWrap/>
            <w:vAlign w:val="center"/>
            <w:hideMark/>
          </w:tcPr>
          <w:p w14:paraId="52476575" w14:textId="77777777" w:rsidR="00285A54" w:rsidRPr="00FF423F" w:rsidRDefault="00285A54" w:rsidP="00285A54">
            <w:pPr>
              <w:jc w:val="left"/>
              <w:rPr>
                <w:sz w:val="20"/>
                <w:szCs w:val="20"/>
              </w:rPr>
            </w:pPr>
          </w:p>
        </w:tc>
        <w:tc>
          <w:tcPr>
            <w:tcW w:w="213" w:type="pct"/>
            <w:tcBorders>
              <w:top w:val="nil"/>
              <w:left w:val="nil"/>
              <w:bottom w:val="nil"/>
              <w:right w:val="nil"/>
            </w:tcBorders>
            <w:noWrap/>
            <w:vAlign w:val="center"/>
            <w:hideMark/>
          </w:tcPr>
          <w:p w14:paraId="180C2A93" w14:textId="77777777" w:rsidR="00285A54" w:rsidRPr="00FF423F" w:rsidRDefault="00285A54" w:rsidP="00285A54">
            <w:pPr>
              <w:jc w:val="left"/>
              <w:rPr>
                <w:sz w:val="20"/>
                <w:szCs w:val="20"/>
              </w:rPr>
            </w:pPr>
          </w:p>
        </w:tc>
        <w:tc>
          <w:tcPr>
            <w:tcW w:w="150" w:type="pct"/>
            <w:tcBorders>
              <w:top w:val="nil"/>
              <w:left w:val="nil"/>
              <w:bottom w:val="nil"/>
              <w:right w:val="nil"/>
            </w:tcBorders>
            <w:noWrap/>
            <w:vAlign w:val="center"/>
            <w:hideMark/>
          </w:tcPr>
          <w:p w14:paraId="25CA008D" w14:textId="77777777" w:rsidR="00285A54" w:rsidRPr="00FF423F" w:rsidRDefault="00285A54" w:rsidP="00285A54">
            <w:pPr>
              <w:jc w:val="left"/>
              <w:rPr>
                <w:sz w:val="20"/>
                <w:szCs w:val="20"/>
              </w:rPr>
            </w:pPr>
          </w:p>
        </w:tc>
        <w:tc>
          <w:tcPr>
            <w:tcW w:w="179" w:type="pct"/>
            <w:tcBorders>
              <w:top w:val="nil"/>
              <w:left w:val="nil"/>
              <w:bottom w:val="nil"/>
              <w:right w:val="nil"/>
            </w:tcBorders>
            <w:noWrap/>
            <w:vAlign w:val="center"/>
            <w:hideMark/>
          </w:tcPr>
          <w:p w14:paraId="5183EF13" w14:textId="77777777" w:rsidR="00285A54" w:rsidRPr="00FF423F" w:rsidRDefault="00285A54" w:rsidP="00285A54">
            <w:pPr>
              <w:jc w:val="left"/>
              <w:rPr>
                <w:sz w:val="20"/>
                <w:szCs w:val="20"/>
              </w:rPr>
            </w:pPr>
          </w:p>
        </w:tc>
        <w:tc>
          <w:tcPr>
            <w:tcW w:w="351" w:type="pct"/>
            <w:tcBorders>
              <w:top w:val="nil"/>
              <w:left w:val="nil"/>
              <w:bottom w:val="nil"/>
              <w:right w:val="nil"/>
            </w:tcBorders>
            <w:noWrap/>
            <w:vAlign w:val="center"/>
            <w:hideMark/>
          </w:tcPr>
          <w:p w14:paraId="4D777B2D" w14:textId="77777777" w:rsidR="00285A54" w:rsidRPr="00FF423F" w:rsidRDefault="00285A54" w:rsidP="00285A54">
            <w:pPr>
              <w:jc w:val="left"/>
              <w:rPr>
                <w:sz w:val="20"/>
                <w:szCs w:val="20"/>
              </w:rPr>
            </w:pPr>
          </w:p>
        </w:tc>
        <w:tc>
          <w:tcPr>
            <w:tcW w:w="415" w:type="pct"/>
            <w:tcBorders>
              <w:top w:val="nil"/>
              <w:left w:val="nil"/>
              <w:bottom w:val="nil"/>
              <w:right w:val="nil"/>
            </w:tcBorders>
            <w:noWrap/>
            <w:vAlign w:val="center"/>
            <w:hideMark/>
          </w:tcPr>
          <w:p w14:paraId="7BBD4DED" w14:textId="77777777" w:rsidR="00285A54" w:rsidRPr="00FF423F" w:rsidRDefault="00285A54" w:rsidP="00285A54">
            <w:pPr>
              <w:jc w:val="left"/>
              <w:rPr>
                <w:sz w:val="20"/>
                <w:szCs w:val="20"/>
              </w:rPr>
            </w:pPr>
          </w:p>
        </w:tc>
        <w:tc>
          <w:tcPr>
            <w:tcW w:w="389" w:type="pct"/>
            <w:tcBorders>
              <w:top w:val="nil"/>
              <w:left w:val="nil"/>
              <w:bottom w:val="nil"/>
              <w:right w:val="nil"/>
            </w:tcBorders>
            <w:noWrap/>
            <w:vAlign w:val="center"/>
            <w:hideMark/>
          </w:tcPr>
          <w:p w14:paraId="28638279" w14:textId="77777777" w:rsidR="00285A54" w:rsidRPr="00FF423F" w:rsidRDefault="00285A54" w:rsidP="00285A54">
            <w:pPr>
              <w:jc w:val="left"/>
              <w:rPr>
                <w:sz w:val="20"/>
                <w:szCs w:val="20"/>
              </w:rPr>
            </w:pPr>
          </w:p>
        </w:tc>
        <w:tc>
          <w:tcPr>
            <w:tcW w:w="257" w:type="pct"/>
            <w:tcBorders>
              <w:top w:val="nil"/>
              <w:left w:val="nil"/>
              <w:bottom w:val="nil"/>
              <w:right w:val="nil"/>
            </w:tcBorders>
            <w:shd w:val="clear" w:color="000000" w:fill="FFFFFF"/>
            <w:noWrap/>
            <w:vAlign w:val="center"/>
            <w:hideMark/>
          </w:tcPr>
          <w:p w14:paraId="0C911BB9" w14:textId="77777777" w:rsidR="00285A54" w:rsidRPr="00FF423F" w:rsidRDefault="00285A54" w:rsidP="00285A54">
            <w:pPr>
              <w:jc w:val="left"/>
              <w:rPr>
                <w:rFonts w:ascii="Arial CE" w:hAnsi="Arial CE"/>
                <w:b/>
                <w:bCs/>
                <w:sz w:val="20"/>
                <w:szCs w:val="20"/>
              </w:rPr>
            </w:pPr>
            <w:r w:rsidRPr="00FF423F">
              <w:rPr>
                <w:rFonts w:ascii="Arial CE" w:hAnsi="Arial CE"/>
                <w:b/>
                <w:bCs/>
                <w:sz w:val="20"/>
                <w:szCs w:val="20"/>
              </w:rPr>
              <w:t> </w:t>
            </w:r>
          </w:p>
        </w:tc>
        <w:tc>
          <w:tcPr>
            <w:tcW w:w="150" w:type="pct"/>
            <w:tcBorders>
              <w:top w:val="nil"/>
              <w:left w:val="nil"/>
              <w:bottom w:val="nil"/>
              <w:right w:val="nil"/>
            </w:tcBorders>
            <w:noWrap/>
            <w:vAlign w:val="center"/>
            <w:hideMark/>
          </w:tcPr>
          <w:p w14:paraId="35E151CA" w14:textId="77777777" w:rsidR="00285A54" w:rsidRPr="00FF423F" w:rsidRDefault="00285A54" w:rsidP="00285A54">
            <w:pPr>
              <w:jc w:val="left"/>
              <w:rPr>
                <w:rFonts w:ascii="Arial CE" w:hAnsi="Arial CE"/>
                <w:b/>
                <w:bCs/>
                <w:sz w:val="20"/>
                <w:szCs w:val="20"/>
              </w:rPr>
            </w:pPr>
          </w:p>
        </w:tc>
        <w:tc>
          <w:tcPr>
            <w:tcW w:w="150" w:type="pct"/>
            <w:tcBorders>
              <w:top w:val="nil"/>
              <w:left w:val="nil"/>
              <w:bottom w:val="nil"/>
              <w:right w:val="nil"/>
            </w:tcBorders>
            <w:noWrap/>
            <w:vAlign w:val="center"/>
            <w:hideMark/>
          </w:tcPr>
          <w:p w14:paraId="200B7419" w14:textId="77777777" w:rsidR="00285A54" w:rsidRPr="00FF423F" w:rsidRDefault="00285A54" w:rsidP="00285A54">
            <w:pPr>
              <w:jc w:val="left"/>
              <w:rPr>
                <w:sz w:val="20"/>
                <w:szCs w:val="20"/>
              </w:rPr>
            </w:pPr>
          </w:p>
        </w:tc>
        <w:tc>
          <w:tcPr>
            <w:tcW w:w="150" w:type="pct"/>
            <w:tcBorders>
              <w:top w:val="nil"/>
              <w:left w:val="nil"/>
              <w:bottom w:val="nil"/>
              <w:right w:val="nil"/>
            </w:tcBorders>
            <w:noWrap/>
            <w:vAlign w:val="center"/>
            <w:hideMark/>
          </w:tcPr>
          <w:p w14:paraId="7271A205" w14:textId="77777777" w:rsidR="00285A54" w:rsidRPr="00FF423F" w:rsidRDefault="00285A54" w:rsidP="00285A54">
            <w:pPr>
              <w:jc w:val="left"/>
              <w:rPr>
                <w:sz w:val="20"/>
                <w:szCs w:val="20"/>
              </w:rPr>
            </w:pPr>
          </w:p>
        </w:tc>
        <w:tc>
          <w:tcPr>
            <w:tcW w:w="150" w:type="pct"/>
            <w:tcBorders>
              <w:top w:val="nil"/>
              <w:left w:val="nil"/>
              <w:bottom w:val="nil"/>
              <w:right w:val="nil"/>
            </w:tcBorders>
            <w:noWrap/>
            <w:vAlign w:val="center"/>
            <w:hideMark/>
          </w:tcPr>
          <w:p w14:paraId="0C6189D6" w14:textId="77777777" w:rsidR="00285A54" w:rsidRPr="00FF423F" w:rsidRDefault="00285A54" w:rsidP="00285A54">
            <w:pPr>
              <w:jc w:val="left"/>
              <w:rPr>
                <w:sz w:val="20"/>
                <w:szCs w:val="20"/>
              </w:rPr>
            </w:pPr>
          </w:p>
        </w:tc>
        <w:tc>
          <w:tcPr>
            <w:tcW w:w="243" w:type="pct"/>
            <w:tcBorders>
              <w:top w:val="nil"/>
              <w:left w:val="nil"/>
              <w:bottom w:val="nil"/>
              <w:right w:val="nil"/>
            </w:tcBorders>
            <w:noWrap/>
            <w:vAlign w:val="center"/>
            <w:hideMark/>
          </w:tcPr>
          <w:p w14:paraId="14F19F80" w14:textId="77777777" w:rsidR="00285A54" w:rsidRPr="00FF423F" w:rsidRDefault="00285A54" w:rsidP="00285A54">
            <w:pPr>
              <w:jc w:val="left"/>
              <w:rPr>
                <w:sz w:val="20"/>
                <w:szCs w:val="20"/>
              </w:rPr>
            </w:pPr>
          </w:p>
        </w:tc>
        <w:tc>
          <w:tcPr>
            <w:tcW w:w="162" w:type="pct"/>
            <w:tcBorders>
              <w:top w:val="nil"/>
              <w:left w:val="nil"/>
              <w:bottom w:val="nil"/>
              <w:right w:val="nil"/>
            </w:tcBorders>
            <w:shd w:val="clear" w:color="000000" w:fill="FFFFFF"/>
            <w:vAlign w:val="center"/>
            <w:hideMark/>
          </w:tcPr>
          <w:p w14:paraId="1480B34A" w14:textId="77777777" w:rsidR="00285A54" w:rsidRPr="00FF423F" w:rsidRDefault="00285A54" w:rsidP="00285A54">
            <w:pPr>
              <w:jc w:val="center"/>
              <w:rPr>
                <w:rFonts w:ascii="Arial" w:hAnsi="Arial" w:cs="Arial"/>
                <w:sz w:val="20"/>
                <w:szCs w:val="20"/>
              </w:rPr>
            </w:pPr>
            <w:r w:rsidRPr="00FF423F">
              <w:rPr>
                <w:rFonts w:ascii="Arial" w:hAnsi="Arial" w:cs="Arial"/>
                <w:sz w:val="20"/>
                <w:szCs w:val="20"/>
              </w:rPr>
              <w:t> </w:t>
            </w:r>
          </w:p>
        </w:tc>
        <w:tc>
          <w:tcPr>
            <w:tcW w:w="162" w:type="pct"/>
            <w:tcBorders>
              <w:top w:val="nil"/>
              <w:left w:val="nil"/>
              <w:bottom w:val="nil"/>
              <w:right w:val="nil"/>
            </w:tcBorders>
            <w:shd w:val="clear" w:color="000000" w:fill="FFFFFF"/>
            <w:vAlign w:val="center"/>
            <w:hideMark/>
          </w:tcPr>
          <w:p w14:paraId="286AE3CB"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270" w:type="pct"/>
            <w:tcBorders>
              <w:top w:val="nil"/>
              <w:left w:val="nil"/>
              <w:bottom w:val="nil"/>
              <w:right w:val="nil"/>
            </w:tcBorders>
            <w:noWrap/>
            <w:vAlign w:val="center"/>
            <w:hideMark/>
          </w:tcPr>
          <w:p w14:paraId="27B1A848" w14:textId="77777777" w:rsidR="00285A54" w:rsidRPr="00FF423F" w:rsidRDefault="00285A54" w:rsidP="00285A54">
            <w:pPr>
              <w:jc w:val="center"/>
              <w:rPr>
                <w:rFonts w:ascii="Arial CE" w:hAnsi="Arial CE"/>
                <w:sz w:val="20"/>
                <w:szCs w:val="20"/>
              </w:rPr>
            </w:pPr>
          </w:p>
        </w:tc>
      </w:tr>
      <w:tr w:rsidR="00285A54" w:rsidRPr="00FF423F" w14:paraId="4BEE0342" w14:textId="77777777" w:rsidTr="00B120E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DFC4448" w14:textId="77777777" w:rsidR="00285A54" w:rsidRPr="00FF423F" w:rsidRDefault="00285A54" w:rsidP="00285A54">
            <w:pPr>
              <w:jc w:val="center"/>
              <w:rPr>
                <w:rFonts w:ascii="Arial CE" w:hAnsi="Arial CE"/>
                <w:sz w:val="16"/>
                <w:szCs w:val="16"/>
              </w:rPr>
            </w:pPr>
            <w:r w:rsidRPr="00FF423F">
              <w:rPr>
                <w:rFonts w:ascii="Arial CE" w:hAnsi="Arial CE"/>
                <w:sz w:val="16"/>
                <w:szCs w:val="16"/>
              </w:rPr>
              <w:t>Lp.</w:t>
            </w:r>
          </w:p>
        </w:tc>
        <w:tc>
          <w:tcPr>
            <w:tcW w:w="31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1D43394" w14:textId="77777777" w:rsidR="00285A54" w:rsidRPr="00FF423F" w:rsidRDefault="00285A54" w:rsidP="00285A54">
            <w:pPr>
              <w:jc w:val="center"/>
              <w:rPr>
                <w:rFonts w:ascii="Arial CE" w:hAnsi="Arial CE"/>
                <w:sz w:val="16"/>
                <w:szCs w:val="16"/>
              </w:rPr>
            </w:pPr>
            <w:r w:rsidRPr="00FF423F">
              <w:rPr>
                <w:rFonts w:ascii="Arial CE" w:hAnsi="Arial CE"/>
                <w:sz w:val="16"/>
                <w:szCs w:val="16"/>
              </w:rPr>
              <w:t>Data księgowania w systemie FK JB</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CBA228" w14:textId="77777777" w:rsidR="00285A54" w:rsidRPr="00FF423F" w:rsidRDefault="00285A54" w:rsidP="00285A54">
            <w:pPr>
              <w:jc w:val="center"/>
              <w:rPr>
                <w:rFonts w:ascii="Arial CE" w:hAnsi="Arial CE"/>
                <w:sz w:val="16"/>
                <w:szCs w:val="16"/>
              </w:rPr>
            </w:pPr>
            <w:r w:rsidRPr="00FF423F">
              <w:rPr>
                <w:rFonts w:ascii="Arial CE" w:hAnsi="Arial CE"/>
                <w:sz w:val="16"/>
                <w:szCs w:val="16"/>
              </w:rPr>
              <w:t>Pozycja księgowa</w:t>
            </w:r>
          </w:p>
        </w:tc>
        <w:tc>
          <w:tcPr>
            <w:tcW w:w="26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318E03A" w14:textId="77777777" w:rsidR="00285A54" w:rsidRPr="00FF423F" w:rsidRDefault="00285A54" w:rsidP="00285A54">
            <w:pPr>
              <w:jc w:val="center"/>
              <w:rPr>
                <w:rFonts w:ascii="Arial CE" w:hAnsi="Arial CE"/>
                <w:sz w:val="16"/>
                <w:szCs w:val="16"/>
              </w:rPr>
            </w:pPr>
            <w:r w:rsidRPr="00FF423F">
              <w:rPr>
                <w:rFonts w:ascii="Arial CE" w:hAnsi="Arial CE"/>
                <w:sz w:val="16"/>
                <w:szCs w:val="16"/>
              </w:rPr>
              <w:t>Tytuł/Opis</w:t>
            </w:r>
          </w:p>
        </w:tc>
        <w:tc>
          <w:tcPr>
            <w:tcW w:w="28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5EE91D" w14:textId="77777777" w:rsidR="00285A54" w:rsidRPr="00FF423F" w:rsidRDefault="00285A54" w:rsidP="00285A54">
            <w:pPr>
              <w:jc w:val="center"/>
              <w:rPr>
                <w:rFonts w:ascii="Arial CE" w:hAnsi="Arial CE"/>
                <w:sz w:val="16"/>
                <w:szCs w:val="16"/>
              </w:rPr>
            </w:pPr>
            <w:r w:rsidRPr="00FF423F">
              <w:rPr>
                <w:rFonts w:ascii="Arial CE" w:hAnsi="Arial CE"/>
                <w:sz w:val="16"/>
                <w:szCs w:val="16"/>
              </w:rPr>
              <w:t>Kontrahent</w:t>
            </w:r>
          </w:p>
        </w:tc>
        <w:tc>
          <w:tcPr>
            <w:tcW w:w="19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021C16B" w14:textId="77777777" w:rsidR="00285A54" w:rsidRPr="00FF423F" w:rsidRDefault="00285A54" w:rsidP="00285A54">
            <w:pPr>
              <w:jc w:val="center"/>
              <w:rPr>
                <w:rFonts w:ascii="Arial CE" w:hAnsi="Arial CE"/>
                <w:sz w:val="16"/>
                <w:szCs w:val="16"/>
              </w:rPr>
            </w:pPr>
            <w:r w:rsidRPr="00FF423F">
              <w:rPr>
                <w:rFonts w:ascii="Arial CE" w:hAnsi="Arial CE"/>
                <w:sz w:val="16"/>
                <w:szCs w:val="16"/>
              </w:rPr>
              <w:t>Nr umowy</w:t>
            </w:r>
          </w:p>
        </w:tc>
        <w:tc>
          <w:tcPr>
            <w:tcW w:w="19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A061571" w14:textId="77777777" w:rsidR="00285A54" w:rsidRPr="00FF423F" w:rsidRDefault="00285A54" w:rsidP="00285A54">
            <w:pPr>
              <w:jc w:val="center"/>
              <w:rPr>
                <w:rFonts w:ascii="Arial CE" w:hAnsi="Arial CE"/>
                <w:sz w:val="16"/>
                <w:szCs w:val="16"/>
              </w:rPr>
            </w:pPr>
            <w:r w:rsidRPr="00FF423F">
              <w:rPr>
                <w:rFonts w:ascii="Arial CE" w:hAnsi="Arial CE"/>
                <w:sz w:val="16"/>
                <w:szCs w:val="16"/>
              </w:rPr>
              <w:t>Data zapłaty</w:t>
            </w:r>
          </w:p>
        </w:tc>
        <w:tc>
          <w:tcPr>
            <w:tcW w:w="21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671554A" w14:textId="77777777" w:rsidR="00285A54" w:rsidRPr="00FF423F" w:rsidRDefault="00285A54" w:rsidP="00285A54">
            <w:pPr>
              <w:jc w:val="center"/>
              <w:rPr>
                <w:rFonts w:ascii="Arial CE" w:hAnsi="Arial CE"/>
                <w:sz w:val="16"/>
                <w:szCs w:val="16"/>
              </w:rPr>
            </w:pPr>
            <w:r w:rsidRPr="00FF423F">
              <w:rPr>
                <w:rFonts w:ascii="Arial CE" w:hAnsi="Arial CE"/>
                <w:sz w:val="16"/>
                <w:szCs w:val="16"/>
              </w:rPr>
              <w:t>Kwota netto</w:t>
            </w:r>
          </w:p>
        </w:tc>
        <w:tc>
          <w:tcPr>
            <w:tcW w:w="15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4E1A511" w14:textId="77777777" w:rsidR="00285A54" w:rsidRPr="00FF423F" w:rsidRDefault="00285A54" w:rsidP="00285A54">
            <w:pPr>
              <w:jc w:val="center"/>
              <w:rPr>
                <w:rFonts w:ascii="Arial CE" w:hAnsi="Arial CE"/>
                <w:sz w:val="16"/>
                <w:szCs w:val="16"/>
              </w:rPr>
            </w:pPr>
            <w:r w:rsidRPr="00FF423F">
              <w:rPr>
                <w:rFonts w:ascii="Arial CE" w:hAnsi="Arial CE"/>
                <w:sz w:val="16"/>
                <w:szCs w:val="16"/>
              </w:rPr>
              <w:t>VAT</w:t>
            </w:r>
          </w:p>
        </w:tc>
        <w:tc>
          <w:tcPr>
            <w:tcW w:w="17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F8644F5" w14:textId="77777777" w:rsidR="00285A54" w:rsidRPr="00FF423F" w:rsidRDefault="00285A54" w:rsidP="009175BF">
            <w:pPr>
              <w:ind w:right="-129"/>
              <w:rPr>
                <w:rFonts w:ascii="Arial CE" w:hAnsi="Arial CE"/>
                <w:sz w:val="16"/>
                <w:szCs w:val="16"/>
              </w:rPr>
            </w:pPr>
            <w:r w:rsidRPr="00FF423F">
              <w:rPr>
                <w:rFonts w:ascii="Arial CE" w:hAnsi="Arial CE"/>
                <w:sz w:val="16"/>
                <w:szCs w:val="16"/>
              </w:rPr>
              <w:t>Kwota brutto</w:t>
            </w:r>
          </w:p>
        </w:tc>
        <w:tc>
          <w:tcPr>
            <w:tcW w:w="35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D10454B" w14:textId="77777777" w:rsidR="00285A54" w:rsidRPr="00FF423F" w:rsidRDefault="00285A54" w:rsidP="00285A54">
            <w:pPr>
              <w:jc w:val="center"/>
              <w:rPr>
                <w:rFonts w:ascii="Arial CE" w:hAnsi="Arial CE"/>
                <w:sz w:val="16"/>
                <w:szCs w:val="16"/>
              </w:rPr>
            </w:pPr>
            <w:r w:rsidRPr="00FF423F">
              <w:rPr>
                <w:rFonts w:ascii="Arial CE" w:hAnsi="Arial CE"/>
                <w:sz w:val="16"/>
                <w:szCs w:val="16"/>
              </w:rPr>
              <w:t>Wydatek kwalifikowalny</w:t>
            </w:r>
          </w:p>
        </w:tc>
        <w:tc>
          <w:tcPr>
            <w:tcW w:w="415"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43F235E" w14:textId="77777777" w:rsidR="00285A54" w:rsidRPr="00FF423F" w:rsidRDefault="00285A54" w:rsidP="00285A54">
            <w:pPr>
              <w:jc w:val="center"/>
              <w:rPr>
                <w:rFonts w:ascii="Arial CE" w:hAnsi="Arial CE"/>
                <w:sz w:val="16"/>
                <w:szCs w:val="16"/>
              </w:rPr>
            </w:pPr>
            <w:r w:rsidRPr="00FF423F">
              <w:rPr>
                <w:rFonts w:ascii="Arial CE" w:hAnsi="Arial CE"/>
                <w:sz w:val="16"/>
                <w:szCs w:val="16"/>
              </w:rPr>
              <w:t>Wydatek niekwalifikowalny</w:t>
            </w:r>
          </w:p>
        </w:tc>
        <w:tc>
          <w:tcPr>
            <w:tcW w:w="38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53C8DD1" w14:textId="77777777" w:rsidR="00285A54" w:rsidRPr="00FF423F" w:rsidRDefault="00285A54" w:rsidP="00285A54">
            <w:pPr>
              <w:jc w:val="center"/>
              <w:rPr>
                <w:rFonts w:ascii="Arial CE" w:hAnsi="Arial CE"/>
                <w:sz w:val="16"/>
                <w:szCs w:val="16"/>
              </w:rPr>
            </w:pPr>
            <w:r w:rsidRPr="00FF423F">
              <w:rPr>
                <w:rFonts w:ascii="Arial CE" w:hAnsi="Arial CE"/>
                <w:sz w:val="16"/>
                <w:szCs w:val="16"/>
              </w:rPr>
              <w:t>Dofinansowanie</w:t>
            </w:r>
          </w:p>
        </w:tc>
        <w:tc>
          <w:tcPr>
            <w:tcW w:w="257"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7F193508" w14:textId="77777777" w:rsidR="00285A54" w:rsidRPr="00FF423F" w:rsidRDefault="00285A54" w:rsidP="00285A54">
            <w:pPr>
              <w:jc w:val="center"/>
              <w:rPr>
                <w:rFonts w:ascii="Arial CE" w:hAnsi="Arial CE"/>
                <w:sz w:val="16"/>
                <w:szCs w:val="16"/>
              </w:rPr>
            </w:pPr>
            <w:r w:rsidRPr="00FF423F">
              <w:rPr>
                <w:rFonts w:ascii="Arial CE" w:hAnsi="Arial CE"/>
                <w:sz w:val="16"/>
                <w:szCs w:val="16"/>
              </w:rPr>
              <w:t>Wydatek poza projektem</w:t>
            </w:r>
          </w:p>
        </w:tc>
        <w:tc>
          <w:tcPr>
            <w:tcW w:w="600" w:type="pct"/>
            <w:gridSpan w:val="4"/>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5147742" w14:textId="77777777" w:rsidR="00285A54" w:rsidRPr="00FF423F" w:rsidRDefault="00285A54" w:rsidP="00285A54">
            <w:pPr>
              <w:jc w:val="center"/>
              <w:rPr>
                <w:rFonts w:ascii="Arial CE" w:hAnsi="Arial CE"/>
                <w:sz w:val="16"/>
                <w:szCs w:val="16"/>
              </w:rPr>
            </w:pPr>
            <w:proofErr w:type="gramStart"/>
            <w:r w:rsidRPr="00FF423F">
              <w:rPr>
                <w:rFonts w:ascii="Arial CE" w:hAnsi="Arial CE"/>
                <w:sz w:val="16"/>
                <w:szCs w:val="16"/>
              </w:rPr>
              <w:t>Klasyfikacja:  Dział ….</w:t>
            </w:r>
            <w:proofErr w:type="gramEnd"/>
            <w:r w:rsidRPr="00FF423F">
              <w:rPr>
                <w:rFonts w:ascii="Arial CE" w:hAnsi="Arial CE"/>
                <w:sz w:val="16"/>
                <w:szCs w:val="16"/>
              </w:rPr>
              <w:t>. Rozdział ………</w:t>
            </w:r>
            <w:r w:rsidRPr="00FF423F">
              <w:rPr>
                <w:rFonts w:ascii="Arial CE" w:hAnsi="Arial CE"/>
                <w:sz w:val="16"/>
                <w:szCs w:val="16"/>
              </w:rPr>
              <w:br/>
              <w:t xml:space="preserve">Paragrafy: </w:t>
            </w:r>
          </w:p>
        </w:tc>
        <w:tc>
          <w:tcPr>
            <w:tcW w:w="243" w:type="pct"/>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7D2FE27C" w14:textId="77777777" w:rsidR="00285A54" w:rsidRPr="00FF423F" w:rsidRDefault="00285A54" w:rsidP="00285A54">
            <w:pPr>
              <w:jc w:val="center"/>
              <w:rPr>
                <w:rFonts w:ascii="Arial CE" w:hAnsi="Arial CE"/>
                <w:sz w:val="16"/>
                <w:szCs w:val="16"/>
              </w:rPr>
            </w:pPr>
            <w:r w:rsidRPr="00FF423F">
              <w:rPr>
                <w:rFonts w:ascii="Arial CE" w:hAnsi="Arial CE"/>
                <w:sz w:val="16"/>
                <w:szCs w:val="16"/>
              </w:rPr>
              <w:t>Suma kontrolna</w:t>
            </w:r>
          </w:p>
        </w:tc>
        <w:tc>
          <w:tcPr>
            <w:tcW w:w="324"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110A223" w14:textId="77777777" w:rsidR="00285A54" w:rsidRPr="00FF423F" w:rsidRDefault="00285A54" w:rsidP="00285A54">
            <w:pPr>
              <w:jc w:val="center"/>
              <w:rPr>
                <w:rFonts w:ascii="Arial" w:hAnsi="Arial" w:cs="Arial"/>
                <w:sz w:val="16"/>
                <w:szCs w:val="16"/>
              </w:rPr>
            </w:pPr>
            <w:r w:rsidRPr="00FF423F">
              <w:rPr>
                <w:rFonts w:ascii="Arial" w:hAnsi="Arial" w:cs="Arial"/>
                <w:sz w:val="16"/>
                <w:szCs w:val="16"/>
              </w:rPr>
              <w:t>Kategorie wg Budżetu Projektu</w:t>
            </w:r>
          </w:p>
        </w:tc>
        <w:tc>
          <w:tcPr>
            <w:tcW w:w="270" w:type="pct"/>
            <w:vMerge w:val="restart"/>
            <w:tcBorders>
              <w:top w:val="single" w:sz="8" w:space="0" w:color="auto"/>
              <w:left w:val="single" w:sz="8" w:space="0" w:color="auto"/>
              <w:bottom w:val="single" w:sz="8" w:space="0" w:color="000000"/>
              <w:right w:val="single" w:sz="8" w:space="0" w:color="auto"/>
            </w:tcBorders>
            <w:vAlign w:val="center"/>
            <w:hideMark/>
          </w:tcPr>
          <w:p w14:paraId="6628F28D"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xml:space="preserve">Wydatek </w:t>
            </w:r>
            <w:proofErr w:type="spellStart"/>
            <w:r w:rsidRPr="00FF423F">
              <w:rPr>
                <w:rFonts w:ascii="Arial CE" w:hAnsi="Arial CE"/>
                <w:sz w:val="16"/>
                <w:szCs w:val="16"/>
              </w:rPr>
              <w:t>niekasowy</w:t>
            </w:r>
            <w:proofErr w:type="spellEnd"/>
          </w:p>
        </w:tc>
      </w:tr>
      <w:tr w:rsidR="00285A54" w:rsidRPr="00FF423F" w14:paraId="0B0E0F74" w14:textId="77777777" w:rsidTr="00B120E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04FFD45F" w14:textId="77777777" w:rsidR="00285A54" w:rsidRPr="00FF423F" w:rsidRDefault="00285A54" w:rsidP="00285A54">
            <w:pPr>
              <w:jc w:val="left"/>
              <w:rPr>
                <w:rFonts w:ascii="Arial CE" w:hAnsi="Arial CE"/>
                <w:sz w:val="16"/>
                <w:szCs w:val="16"/>
              </w:rPr>
            </w:pPr>
          </w:p>
        </w:tc>
        <w:tc>
          <w:tcPr>
            <w:tcW w:w="311" w:type="pct"/>
            <w:vMerge/>
            <w:tcBorders>
              <w:top w:val="single" w:sz="8" w:space="0" w:color="auto"/>
              <w:left w:val="single" w:sz="4" w:space="0" w:color="auto"/>
              <w:bottom w:val="single" w:sz="8" w:space="0" w:color="000000"/>
              <w:right w:val="single" w:sz="4" w:space="0" w:color="auto"/>
            </w:tcBorders>
            <w:vAlign w:val="center"/>
            <w:hideMark/>
          </w:tcPr>
          <w:p w14:paraId="6582E85F" w14:textId="77777777" w:rsidR="00285A54" w:rsidRPr="00FF423F" w:rsidRDefault="00285A54" w:rsidP="00285A54">
            <w:pPr>
              <w:jc w:val="left"/>
              <w:rPr>
                <w:rFonts w:ascii="Arial CE" w:hAnsi="Arial CE"/>
                <w:sz w:val="16"/>
                <w:szCs w:val="16"/>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6A1976A0" w14:textId="77777777" w:rsidR="00285A54" w:rsidRPr="00FF423F" w:rsidRDefault="00285A54" w:rsidP="00285A54">
            <w:pPr>
              <w:jc w:val="left"/>
              <w:rPr>
                <w:rFonts w:ascii="Arial CE" w:hAnsi="Arial CE"/>
                <w:sz w:val="16"/>
                <w:szCs w:val="16"/>
              </w:rPr>
            </w:pPr>
          </w:p>
        </w:tc>
        <w:tc>
          <w:tcPr>
            <w:tcW w:w="263" w:type="pct"/>
            <w:vMerge/>
            <w:tcBorders>
              <w:top w:val="single" w:sz="8" w:space="0" w:color="auto"/>
              <w:left w:val="single" w:sz="4" w:space="0" w:color="auto"/>
              <w:bottom w:val="single" w:sz="8" w:space="0" w:color="000000"/>
              <w:right w:val="single" w:sz="4" w:space="0" w:color="auto"/>
            </w:tcBorders>
            <w:vAlign w:val="center"/>
            <w:hideMark/>
          </w:tcPr>
          <w:p w14:paraId="6DE8CA77" w14:textId="77777777" w:rsidR="00285A54" w:rsidRPr="00FF423F" w:rsidRDefault="00285A54" w:rsidP="00285A54">
            <w:pPr>
              <w:jc w:val="left"/>
              <w:rPr>
                <w:rFonts w:ascii="Arial CE" w:hAnsi="Arial CE"/>
                <w:sz w:val="16"/>
                <w:szCs w:val="16"/>
              </w:rPr>
            </w:pPr>
          </w:p>
        </w:tc>
        <w:tc>
          <w:tcPr>
            <w:tcW w:w="281" w:type="pct"/>
            <w:vMerge/>
            <w:tcBorders>
              <w:top w:val="single" w:sz="8" w:space="0" w:color="auto"/>
              <w:left w:val="single" w:sz="4" w:space="0" w:color="auto"/>
              <w:bottom w:val="single" w:sz="8" w:space="0" w:color="000000"/>
              <w:right w:val="single" w:sz="4" w:space="0" w:color="auto"/>
            </w:tcBorders>
            <w:vAlign w:val="center"/>
            <w:hideMark/>
          </w:tcPr>
          <w:p w14:paraId="16AC181E" w14:textId="77777777" w:rsidR="00285A54" w:rsidRPr="00FF423F"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6325E521" w14:textId="77777777" w:rsidR="00285A54" w:rsidRPr="00FF423F"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3FD3FF9A" w14:textId="77777777" w:rsidR="00285A54" w:rsidRPr="00FF423F" w:rsidRDefault="00285A54" w:rsidP="00285A54">
            <w:pPr>
              <w:jc w:val="left"/>
              <w:rPr>
                <w:rFonts w:ascii="Arial CE" w:hAnsi="Arial CE"/>
                <w:sz w:val="16"/>
                <w:szCs w:val="16"/>
              </w:rPr>
            </w:pPr>
          </w:p>
        </w:tc>
        <w:tc>
          <w:tcPr>
            <w:tcW w:w="213" w:type="pct"/>
            <w:vMerge/>
            <w:tcBorders>
              <w:top w:val="single" w:sz="8" w:space="0" w:color="auto"/>
              <w:left w:val="single" w:sz="4" w:space="0" w:color="auto"/>
              <w:bottom w:val="single" w:sz="8" w:space="0" w:color="000000"/>
              <w:right w:val="single" w:sz="4" w:space="0" w:color="auto"/>
            </w:tcBorders>
            <w:vAlign w:val="center"/>
            <w:hideMark/>
          </w:tcPr>
          <w:p w14:paraId="43017DE7" w14:textId="77777777" w:rsidR="00285A54" w:rsidRPr="00FF423F" w:rsidRDefault="00285A54" w:rsidP="00285A54">
            <w:pPr>
              <w:jc w:val="left"/>
              <w:rPr>
                <w:rFonts w:ascii="Arial CE" w:hAnsi="Arial CE"/>
                <w:sz w:val="16"/>
                <w:szCs w:val="16"/>
              </w:rPr>
            </w:pPr>
          </w:p>
        </w:tc>
        <w:tc>
          <w:tcPr>
            <w:tcW w:w="150" w:type="pct"/>
            <w:vMerge/>
            <w:tcBorders>
              <w:top w:val="single" w:sz="8" w:space="0" w:color="auto"/>
              <w:left w:val="single" w:sz="4" w:space="0" w:color="auto"/>
              <w:bottom w:val="single" w:sz="8" w:space="0" w:color="000000"/>
              <w:right w:val="single" w:sz="4" w:space="0" w:color="auto"/>
            </w:tcBorders>
            <w:vAlign w:val="center"/>
            <w:hideMark/>
          </w:tcPr>
          <w:p w14:paraId="2B47E148" w14:textId="77777777" w:rsidR="00285A54" w:rsidRPr="00FF423F" w:rsidRDefault="00285A54" w:rsidP="00285A54">
            <w:pPr>
              <w:jc w:val="left"/>
              <w:rPr>
                <w:rFonts w:ascii="Arial CE" w:hAnsi="Arial CE"/>
                <w:sz w:val="16"/>
                <w:szCs w:val="16"/>
              </w:rPr>
            </w:pPr>
          </w:p>
        </w:tc>
        <w:tc>
          <w:tcPr>
            <w:tcW w:w="179" w:type="pct"/>
            <w:vMerge/>
            <w:tcBorders>
              <w:top w:val="single" w:sz="8" w:space="0" w:color="auto"/>
              <w:left w:val="single" w:sz="4" w:space="0" w:color="auto"/>
              <w:bottom w:val="single" w:sz="8" w:space="0" w:color="000000"/>
              <w:right w:val="single" w:sz="4" w:space="0" w:color="auto"/>
            </w:tcBorders>
            <w:vAlign w:val="center"/>
            <w:hideMark/>
          </w:tcPr>
          <w:p w14:paraId="7F9A633D" w14:textId="77777777" w:rsidR="00285A54" w:rsidRPr="00FF423F" w:rsidRDefault="00285A54" w:rsidP="00285A54">
            <w:pPr>
              <w:jc w:val="left"/>
              <w:rPr>
                <w:rFonts w:ascii="Arial CE" w:hAnsi="Arial CE"/>
                <w:sz w:val="16"/>
                <w:szCs w:val="16"/>
              </w:rPr>
            </w:pPr>
          </w:p>
        </w:tc>
        <w:tc>
          <w:tcPr>
            <w:tcW w:w="351" w:type="pct"/>
            <w:vMerge/>
            <w:tcBorders>
              <w:top w:val="single" w:sz="8" w:space="0" w:color="auto"/>
              <w:left w:val="single" w:sz="4" w:space="0" w:color="auto"/>
              <w:bottom w:val="single" w:sz="8" w:space="0" w:color="000000"/>
              <w:right w:val="single" w:sz="4" w:space="0" w:color="auto"/>
            </w:tcBorders>
            <w:vAlign w:val="center"/>
            <w:hideMark/>
          </w:tcPr>
          <w:p w14:paraId="60DE246D" w14:textId="77777777" w:rsidR="00285A54" w:rsidRPr="00FF423F" w:rsidRDefault="00285A54" w:rsidP="00285A54">
            <w:pPr>
              <w:jc w:val="left"/>
              <w:rPr>
                <w:rFonts w:ascii="Arial CE" w:hAnsi="Arial CE"/>
                <w:sz w:val="16"/>
                <w:szCs w:val="16"/>
              </w:rPr>
            </w:pPr>
          </w:p>
        </w:tc>
        <w:tc>
          <w:tcPr>
            <w:tcW w:w="415" w:type="pct"/>
            <w:vMerge/>
            <w:tcBorders>
              <w:top w:val="single" w:sz="8" w:space="0" w:color="auto"/>
              <w:left w:val="single" w:sz="4" w:space="0" w:color="auto"/>
              <w:bottom w:val="single" w:sz="8" w:space="0" w:color="000000"/>
              <w:right w:val="single" w:sz="4" w:space="0" w:color="auto"/>
            </w:tcBorders>
            <w:vAlign w:val="center"/>
            <w:hideMark/>
          </w:tcPr>
          <w:p w14:paraId="452860CF" w14:textId="77777777" w:rsidR="00285A54" w:rsidRPr="00FF423F" w:rsidRDefault="00285A54" w:rsidP="00285A54">
            <w:pPr>
              <w:jc w:val="left"/>
              <w:rPr>
                <w:rFonts w:ascii="Arial CE" w:hAnsi="Arial CE"/>
                <w:sz w:val="16"/>
                <w:szCs w:val="16"/>
              </w:rPr>
            </w:pPr>
          </w:p>
        </w:tc>
        <w:tc>
          <w:tcPr>
            <w:tcW w:w="389" w:type="pct"/>
            <w:vMerge/>
            <w:tcBorders>
              <w:top w:val="single" w:sz="8" w:space="0" w:color="auto"/>
              <w:left w:val="single" w:sz="4" w:space="0" w:color="auto"/>
              <w:bottom w:val="single" w:sz="8" w:space="0" w:color="000000"/>
              <w:right w:val="single" w:sz="4" w:space="0" w:color="auto"/>
            </w:tcBorders>
            <w:vAlign w:val="center"/>
            <w:hideMark/>
          </w:tcPr>
          <w:p w14:paraId="3916BEAA" w14:textId="77777777" w:rsidR="00285A54" w:rsidRPr="00FF423F" w:rsidRDefault="00285A54" w:rsidP="00285A54">
            <w:pPr>
              <w:jc w:val="left"/>
              <w:rPr>
                <w:rFonts w:ascii="Arial CE" w:hAnsi="Arial CE"/>
                <w:sz w:val="16"/>
                <w:szCs w:val="16"/>
              </w:rPr>
            </w:pPr>
          </w:p>
        </w:tc>
        <w:tc>
          <w:tcPr>
            <w:tcW w:w="257" w:type="pct"/>
            <w:vMerge/>
            <w:tcBorders>
              <w:top w:val="single" w:sz="8" w:space="0" w:color="auto"/>
              <w:left w:val="single" w:sz="4" w:space="0" w:color="auto"/>
              <w:bottom w:val="single" w:sz="8" w:space="0" w:color="000000"/>
              <w:right w:val="nil"/>
            </w:tcBorders>
            <w:vAlign w:val="center"/>
            <w:hideMark/>
          </w:tcPr>
          <w:p w14:paraId="389D54F4" w14:textId="77777777" w:rsidR="00285A54" w:rsidRPr="00FF423F" w:rsidRDefault="00285A54" w:rsidP="00285A54">
            <w:pPr>
              <w:jc w:val="left"/>
              <w:rPr>
                <w:rFonts w:ascii="Arial CE" w:hAnsi="Arial CE"/>
                <w:sz w:val="16"/>
                <w:szCs w:val="16"/>
              </w:rPr>
            </w:pPr>
          </w:p>
        </w:tc>
        <w:tc>
          <w:tcPr>
            <w:tcW w:w="600" w:type="pct"/>
            <w:gridSpan w:val="4"/>
            <w:vMerge/>
            <w:tcBorders>
              <w:top w:val="single" w:sz="8" w:space="0" w:color="auto"/>
              <w:left w:val="single" w:sz="8" w:space="0" w:color="auto"/>
              <w:bottom w:val="single" w:sz="4" w:space="0" w:color="auto"/>
              <w:right w:val="single" w:sz="4" w:space="0" w:color="auto"/>
            </w:tcBorders>
            <w:vAlign w:val="center"/>
            <w:hideMark/>
          </w:tcPr>
          <w:p w14:paraId="06D0DC47" w14:textId="77777777" w:rsidR="00285A54" w:rsidRPr="00FF423F" w:rsidRDefault="00285A54" w:rsidP="00285A54">
            <w:pPr>
              <w:jc w:val="left"/>
              <w:rPr>
                <w:rFonts w:ascii="Arial CE" w:hAnsi="Arial CE"/>
                <w:sz w:val="16"/>
                <w:szCs w:val="16"/>
              </w:rPr>
            </w:pPr>
          </w:p>
        </w:tc>
        <w:tc>
          <w:tcPr>
            <w:tcW w:w="243" w:type="pct"/>
            <w:vMerge/>
            <w:tcBorders>
              <w:top w:val="single" w:sz="8" w:space="0" w:color="auto"/>
              <w:left w:val="single" w:sz="4" w:space="0" w:color="auto"/>
              <w:bottom w:val="single" w:sz="8" w:space="0" w:color="000000"/>
              <w:right w:val="single" w:sz="8" w:space="0" w:color="auto"/>
            </w:tcBorders>
            <w:vAlign w:val="center"/>
            <w:hideMark/>
          </w:tcPr>
          <w:p w14:paraId="159F35C9" w14:textId="77777777" w:rsidR="00285A54" w:rsidRPr="00FF423F" w:rsidRDefault="00285A54" w:rsidP="00285A54">
            <w:pPr>
              <w:jc w:val="left"/>
              <w:rPr>
                <w:rFonts w:ascii="Arial CE" w:hAnsi="Arial CE"/>
                <w:sz w:val="16"/>
                <w:szCs w:val="16"/>
              </w:rPr>
            </w:pPr>
          </w:p>
        </w:tc>
        <w:tc>
          <w:tcPr>
            <w:tcW w:w="324" w:type="pct"/>
            <w:gridSpan w:val="2"/>
            <w:vMerge/>
            <w:tcBorders>
              <w:top w:val="single" w:sz="8" w:space="0" w:color="auto"/>
              <w:left w:val="single" w:sz="8" w:space="0" w:color="auto"/>
              <w:bottom w:val="single" w:sz="8" w:space="0" w:color="000000"/>
              <w:right w:val="single" w:sz="8" w:space="0" w:color="000000"/>
            </w:tcBorders>
            <w:vAlign w:val="center"/>
            <w:hideMark/>
          </w:tcPr>
          <w:p w14:paraId="17DF1705" w14:textId="77777777" w:rsidR="00285A54" w:rsidRPr="00FF423F" w:rsidRDefault="00285A54" w:rsidP="00285A54">
            <w:pPr>
              <w:jc w:val="left"/>
              <w:rPr>
                <w:rFonts w:ascii="Arial" w:hAnsi="Arial" w:cs="Arial"/>
                <w:sz w:val="16"/>
                <w:szCs w:val="16"/>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14:paraId="6482DABA" w14:textId="77777777" w:rsidR="00285A54" w:rsidRPr="00FF423F" w:rsidRDefault="00285A54" w:rsidP="00285A54">
            <w:pPr>
              <w:jc w:val="left"/>
              <w:rPr>
                <w:rFonts w:ascii="Arial CE" w:hAnsi="Arial CE"/>
                <w:sz w:val="16"/>
                <w:szCs w:val="16"/>
              </w:rPr>
            </w:pPr>
          </w:p>
        </w:tc>
      </w:tr>
      <w:tr w:rsidR="00285A54" w:rsidRPr="00FF423F" w14:paraId="334A9447" w14:textId="77777777" w:rsidTr="00B120EA">
        <w:trPr>
          <w:trHeight w:val="420"/>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35738E9D" w14:textId="77777777" w:rsidR="00285A54" w:rsidRPr="00FF423F" w:rsidRDefault="00285A54" w:rsidP="00285A54">
            <w:pPr>
              <w:jc w:val="left"/>
              <w:rPr>
                <w:rFonts w:ascii="Arial CE" w:hAnsi="Arial CE"/>
                <w:sz w:val="16"/>
                <w:szCs w:val="16"/>
              </w:rPr>
            </w:pPr>
          </w:p>
        </w:tc>
        <w:tc>
          <w:tcPr>
            <w:tcW w:w="311" w:type="pct"/>
            <w:vMerge/>
            <w:tcBorders>
              <w:top w:val="single" w:sz="8" w:space="0" w:color="auto"/>
              <w:left w:val="single" w:sz="4" w:space="0" w:color="auto"/>
              <w:bottom w:val="single" w:sz="8" w:space="0" w:color="000000"/>
              <w:right w:val="single" w:sz="4" w:space="0" w:color="auto"/>
            </w:tcBorders>
            <w:vAlign w:val="center"/>
            <w:hideMark/>
          </w:tcPr>
          <w:p w14:paraId="2D32DCBA" w14:textId="77777777" w:rsidR="00285A54" w:rsidRPr="00FF423F" w:rsidRDefault="00285A54" w:rsidP="00285A54">
            <w:pPr>
              <w:jc w:val="left"/>
              <w:rPr>
                <w:rFonts w:ascii="Arial CE" w:hAnsi="Arial CE"/>
                <w:sz w:val="16"/>
                <w:szCs w:val="16"/>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134A8E2F" w14:textId="77777777" w:rsidR="00285A54" w:rsidRPr="00FF423F" w:rsidRDefault="00285A54" w:rsidP="00285A54">
            <w:pPr>
              <w:jc w:val="left"/>
              <w:rPr>
                <w:rFonts w:ascii="Arial CE" w:hAnsi="Arial CE"/>
                <w:sz w:val="16"/>
                <w:szCs w:val="16"/>
              </w:rPr>
            </w:pPr>
          </w:p>
        </w:tc>
        <w:tc>
          <w:tcPr>
            <w:tcW w:w="263" w:type="pct"/>
            <w:vMerge/>
            <w:tcBorders>
              <w:top w:val="single" w:sz="8" w:space="0" w:color="auto"/>
              <w:left w:val="single" w:sz="4" w:space="0" w:color="auto"/>
              <w:bottom w:val="single" w:sz="8" w:space="0" w:color="000000"/>
              <w:right w:val="single" w:sz="4" w:space="0" w:color="auto"/>
            </w:tcBorders>
            <w:vAlign w:val="center"/>
            <w:hideMark/>
          </w:tcPr>
          <w:p w14:paraId="2E3D66E9" w14:textId="77777777" w:rsidR="00285A54" w:rsidRPr="00FF423F" w:rsidRDefault="00285A54" w:rsidP="00285A54">
            <w:pPr>
              <w:jc w:val="left"/>
              <w:rPr>
                <w:rFonts w:ascii="Arial CE" w:hAnsi="Arial CE"/>
                <w:sz w:val="16"/>
                <w:szCs w:val="16"/>
              </w:rPr>
            </w:pPr>
          </w:p>
        </w:tc>
        <w:tc>
          <w:tcPr>
            <w:tcW w:w="281" w:type="pct"/>
            <w:vMerge/>
            <w:tcBorders>
              <w:top w:val="single" w:sz="8" w:space="0" w:color="auto"/>
              <w:left w:val="single" w:sz="4" w:space="0" w:color="auto"/>
              <w:bottom w:val="single" w:sz="8" w:space="0" w:color="000000"/>
              <w:right w:val="single" w:sz="4" w:space="0" w:color="auto"/>
            </w:tcBorders>
            <w:vAlign w:val="center"/>
            <w:hideMark/>
          </w:tcPr>
          <w:p w14:paraId="04A1B737" w14:textId="77777777" w:rsidR="00285A54" w:rsidRPr="00FF423F"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4AFE5FCB" w14:textId="77777777" w:rsidR="00285A54" w:rsidRPr="00FF423F"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1BADCC09" w14:textId="77777777" w:rsidR="00285A54" w:rsidRPr="00FF423F" w:rsidRDefault="00285A54" w:rsidP="00285A54">
            <w:pPr>
              <w:jc w:val="left"/>
              <w:rPr>
                <w:rFonts w:ascii="Arial CE" w:hAnsi="Arial CE"/>
                <w:sz w:val="16"/>
                <w:szCs w:val="16"/>
              </w:rPr>
            </w:pPr>
          </w:p>
        </w:tc>
        <w:tc>
          <w:tcPr>
            <w:tcW w:w="213" w:type="pct"/>
            <w:vMerge/>
            <w:tcBorders>
              <w:top w:val="single" w:sz="8" w:space="0" w:color="auto"/>
              <w:left w:val="single" w:sz="4" w:space="0" w:color="auto"/>
              <w:bottom w:val="single" w:sz="8" w:space="0" w:color="000000"/>
              <w:right w:val="single" w:sz="4" w:space="0" w:color="auto"/>
            </w:tcBorders>
            <w:vAlign w:val="center"/>
            <w:hideMark/>
          </w:tcPr>
          <w:p w14:paraId="75792E36" w14:textId="77777777" w:rsidR="00285A54" w:rsidRPr="00FF423F" w:rsidRDefault="00285A54" w:rsidP="00285A54">
            <w:pPr>
              <w:jc w:val="left"/>
              <w:rPr>
                <w:rFonts w:ascii="Arial CE" w:hAnsi="Arial CE"/>
                <w:sz w:val="16"/>
                <w:szCs w:val="16"/>
              </w:rPr>
            </w:pPr>
          </w:p>
        </w:tc>
        <w:tc>
          <w:tcPr>
            <w:tcW w:w="150" w:type="pct"/>
            <w:vMerge/>
            <w:tcBorders>
              <w:top w:val="single" w:sz="8" w:space="0" w:color="auto"/>
              <w:left w:val="single" w:sz="4" w:space="0" w:color="auto"/>
              <w:bottom w:val="single" w:sz="8" w:space="0" w:color="000000"/>
              <w:right w:val="single" w:sz="4" w:space="0" w:color="auto"/>
            </w:tcBorders>
            <w:vAlign w:val="center"/>
            <w:hideMark/>
          </w:tcPr>
          <w:p w14:paraId="44EECF9E" w14:textId="77777777" w:rsidR="00285A54" w:rsidRPr="00FF423F" w:rsidRDefault="00285A54" w:rsidP="00285A54">
            <w:pPr>
              <w:jc w:val="left"/>
              <w:rPr>
                <w:rFonts w:ascii="Arial CE" w:hAnsi="Arial CE"/>
                <w:sz w:val="16"/>
                <w:szCs w:val="16"/>
              </w:rPr>
            </w:pPr>
          </w:p>
        </w:tc>
        <w:tc>
          <w:tcPr>
            <w:tcW w:w="179" w:type="pct"/>
            <w:vMerge/>
            <w:tcBorders>
              <w:top w:val="single" w:sz="8" w:space="0" w:color="auto"/>
              <w:left w:val="single" w:sz="4" w:space="0" w:color="auto"/>
              <w:bottom w:val="single" w:sz="8" w:space="0" w:color="000000"/>
              <w:right w:val="single" w:sz="4" w:space="0" w:color="auto"/>
            </w:tcBorders>
            <w:vAlign w:val="center"/>
            <w:hideMark/>
          </w:tcPr>
          <w:p w14:paraId="189FBFEF" w14:textId="77777777" w:rsidR="00285A54" w:rsidRPr="00FF423F" w:rsidRDefault="00285A54" w:rsidP="00285A54">
            <w:pPr>
              <w:jc w:val="left"/>
              <w:rPr>
                <w:rFonts w:ascii="Arial CE" w:hAnsi="Arial CE"/>
                <w:sz w:val="16"/>
                <w:szCs w:val="16"/>
              </w:rPr>
            </w:pPr>
          </w:p>
        </w:tc>
        <w:tc>
          <w:tcPr>
            <w:tcW w:w="351" w:type="pct"/>
            <w:vMerge/>
            <w:tcBorders>
              <w:top w:val="single" w:sz="8" w:space="0" w:color="auto"/>
              <w:left w:val="single" w:sz="4" w:space="0" w:color="auto"/>
              <w:bottom w:val="single" w:sz="8" w:space="0" w:color="000000"/>
              <w:right w:val="single" w:sz="4" w:space="0" w:color="auto"/>
            </w:tcBorders>
            <w:vAlign w:val="center"/>
            <w:hideMark/>
          </w:tcPr>
          <w:p w14:paraId="4392FE01" w14:textId="77777777" w:rsidR="00285A54" w:rsidRPr="00FF423F" w:rsidRDefault="00285A54" w:rsidP="00285A54">
            <w:pPr>
              <w:jc w:val="left"/>
              <w:rPr>
                <w:rFonts w:ascii="Arial CE" w:hAnsi="Arial CE"/>
                <w:sz w:val="16"/>
                <w:szCs w:val="16"/>
              </w:rPr>
            </w:pPr>
          </w:p>
        </w:tc>
        <w:tc>
          <w:tcPr>
            <w:tcW w:w="415" w:type="pct"/>
            <w:vMerge/>
            <w:tcBorders>
              <w:top w:val="single" w:sz="8" w:space="0" w:color="auto"/>
              <w:left w:val="single" w:sz="4" w:space="0" w:color="auto"/>
              <w:bottom w:val="single" w:sz="8" w:space="0" w:color="000000"/>
              <w:right w:val="single" w:sz="4" w:space="0" w:color="auto"/>
            </w:tcBorders>
            <w:vAlign w:val="center"/>
            <w:hideMark/>
          </w:tcPr>
          <w:p w14:paraId="79273F75" w14:textId="77777777" w:rsidR="00285A54" w:rsidRPr="00FF423F" w:rsidRDefault="00285A54" w:rsidP="00285A54">
            <w:pPr>
              <w:jc w:val="left"/>
              <w:rPr>
                <w:rFonts w:ascii="Arial CE" w:hAnsi="Arial CE"/>
                <w:sz w:val="16"/>
                <w:szCs w:val="16"/>
              </w:rPr>
            </w:pPr>
          </w:p>
        </w:tc>
        <w:tc>
          <w:tcPr>
            <w:tcW w:w="389" w:type="pct"/>
            <w:vMerge/>
            <w:tcBorders>
              <w:top w:val="single" w:sz="8" w:space="0" w:color="auto"/>
              <w:left w:val="single" w:sz="4" w:space="0" w:color="auto"/>
              <w:bottom w:val="single" w:sz="8" w:space="0" w:color="000000"/>
              <w:right w:val="single" w:sz="4" w:space="0" w:color="auto"/>
            </w:tcBorders>
            <w:vAlign w:val="center"/>
            <w:hideMark/>
          </w:tcPr>
          <w:p w14:paraId="71BA5633" w14:textId="77777777" w:rsidR="00285A54" w:rsidRPr="00FF423F" w:rsidRDefault="00285A54" w:rsidP="00285A54">
            <w:pPr>
              <w:jc w:val="left"/>
              <w:rPr>
                <w:rFonts w:ascii="Arial CE" w:hAnsi="Arial CE"/>
                <w:sz w:val="16"/>
                <w:szCs w:val="16"/>
              </w:rPr>
            </w:pPr>
          </w:p>
        </w:tc>
        <w:tc>
          <w:tcPr>
            <w:tcW w:w="257" w:type="pct"/>
            <w:vMerge/>
            <w:tcBorders>
              <w:top w:val="single" w:sz="8" w:space="0" w:color="auto"/>
              <w:left w:val="single" w:sz="4" w:space="0" w:color="auto"/>
              <w:bottom w:val="single" w:sz="8" w:space="0" w:color="000000"/>
              <w:right w:val="nil"/>
            </w:tcBorders>
            <w:vAlign w:val="center"/>
            <w:hideMark/>
          </w:tcPr>
          <w:p w14:paraId="1489D58C" w14:textId="77777777" w:rsidR="00285A54" w:rsidRPr="00FF423F" w:rsidRDefault="00285A54" w:rsidP="00285A54">
            <w:pPr>
              <w:jc w:val="left"/>
              <w:rPr>
                <w:rFonts w:ascii="Arial CE" w:hAnsi="Arial CE"/>
                <w:sz w:val="16"/>
                <w:szCs w:val="16"/>
              </w:rPr>
            </w:pPr>
          </w:p>
        </w:tc>
        <w:tc>
          <w:tcPr>
            <w:tcW w:w="150" w:type="pct"/>
            <w:tcBorders>
              <w:top w:val="nil"/>
              <w:left w:val="single" w:sz="8" w:space="0" w:color="auto"/>
              <w:bottom w:val="single" w:sz="8" w:space="0" w:color="auto"/>
              <w:right w:val="single" w:sz="4" w:space="0" w:color="auto"/>
            </w:tcBorders>
            <w:shd w:val="clear" w:color="000000" w:fill="FFFFFF"/>
            <w:noWrap/>
            <w:vAlign w:val="center"/>
            <w:hideMark/>
          </w:tcPr>
          <w:p w14:paraId="06D20872" w14:textId="77777777" w:rsidR="00285A54" w:rsidRPr="00FF423F" w:rsidRDefault="00285A54" w:rsidP="00285A54">
            <w:pPr>
              <w:jc w:val="center"/>
              <w:rPr>
                <w:rFonts w:ascii="Arial CE" w:hAnsi="Arial CE"/>
                <w:b/>
                <w:bCs/>
                <w:sz w:val="16"/>
                <w:szCs w:val="16"/>
              </w:rPr>
            </w:pPr>
            <w:r w:rsidRPr="00FF423F">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429AB3D0" w14:textId="77777777" w:rsidR="00285A54" w:rsidRPr="00FF423F" w:rsidRDefault="00285A54" w:rsidP="00285A54">
            <w:pPr>
              <w:jc w:val="center"/>
              <w:rPr>
                <w:rFonts w:ascii="Arial CE" w:hAnsi="Arial CE"/>
                <w:b/>
                <w:bCs/>
                <w:sz w:val="16"/>
                <w:szCs w:val="16"/>
              </w:rPr>
            </w:pPr>
            <w:r w:rsidRPr="00FF423F">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43F10775" w14:textId="77777777" w:rsidR="00285A54" w:rsidRPr="00FF423F" w:rsidRDefault="00285A54" w:rsidP="00285A54">
            <w:pPr>
              <w:jc w:val="center"/>
              <w:rPr>
                <w:rFonts w:ascii="Arial CE" w:hAnsi="Arial CE"/>
                <w:b/>
                <w:bCs/>
                <w:sz w:val="16"/>
                <w:szCs w:val="16"/>
              </w:rPr>
            </w:pPr>
            <w:r w:rsidRPr="00FF423F">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10B7E5A1" w14:textId="77777777" w:rsidR="00285A54" w:rsidRPr="00FF423F" w:rsidRDefault="00285A54" w:rsidP="00285A54">
            <w:pPr>
              <w:jc w:val="center"/>
              <w:rPr>
                <w:rFonts w:ascii="Arial CE" w:hAnsi="Arial CE"/>
                <w:b/>
                <w:bCs/>
                <w:sz w:val="16"/>
                <w:szCs w:val="16"/>
              </w:rPr>
            </w:pPr>
            <w:r w:rsidRPr="00FF423F">
              <w:rPr>
                <w:rFonts w:ascii="Arial CE" w:hAnsi="Arial CE"/>
                <w:b/>
                <w:bCs/>
                <w:sz w:val="16"/>
                <w:szCs w:val="16"/>
              </w:rPr>
              <w:t> </w:t>
            </w:r>
          </w:p>
        </w:tc>
        <w:tc>
          <w:tcPr>
            <w:tcW w:w="243" w:type="pct"/>
            <w:vMerge/>
            <w:tcBorders>
              <w:top w:val="single" w:sz="8" w:space="0" w:color="auto"/>
              <w:left w:val="single" w:sz="4" w:space="0" w:color="auto"/>
              <w:bottom w:val="single" w:sz="8" w:space="0" w:color="000000"/>
              <w:right w:val="single" w:sz="8" w:space="0" w:color="auto"/>
            </w:tcBorders>
            <w:vAlign w:val="center"/>
            <w:hideMark/>
          </w:tcPr>
          <w:p w14:paraId="79F107F5" w14:textId="77777777" w:rsidR="00285A54" w:rsidRPr="00FF423F" w:rsidRDefault="00285A54" w:rsidP="00285A54">
            <w:pPr>
              <w:jc w:val="left"/>
              <w:rPr>
                <w:rFonts w:ascii="Arial CE" w:hAnsi="Arial CE"/>
                <w:sz w:val="16"/>
                <w:szCs w:val="16"/>
              </w:rPr>
            </w:pPr>
          </w:p>
        </w:tc>
        <w:tc>
          <w:tcPr>
            <w:tcW w:w="324" w:type="pct"/>
            <w:gridSpan w:val="2"/>
            <w:vMerge/>
            <w:tcBorders>
              <w:top w:val="single" w:sz="8" w:space="0" w:color="auto"/>
              <w:left w:val="single" w:sz="8" w:space="0" w:color="auto"/>
              <w:bottom w:val="single" w:sz="8" w:space="0" w:color="000000"/>
              <w:right w:val="single" w:sz="8" w:space="0" w:color="000000"/>
            </w:tcBorders>
            <w:vAlign w:val="center"/>
            <w:hideMark/>
          </w:tcPr>
          <w:p w14:paraId="2ECB443B" w14:textId="77777777" w:rsidR="00285A54" w:rsidRPr="00FF423F" w:rsidRDefault="00285A54" w:rsidP="00285A54">
            <w:pPr>
              <w:jc w:val="left"/>
              <w:rPr>
                <w:rFonts w:ascii="Arial" w:hAnsi="Arial" w:cs="Arial"/>
                <w:sz w:val="16"/>
                <w:szCs w:val="16"/>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14:paraId="47055995" w14:textId="77777777" w:rsidR="00285A54" w:rsidRPr="00FF423F" w:rsidRDefault="00285A54" w:rsidP="00285A54">
            <w:pPr>
              <w:jc w:val="left"/>
              <w:rPr>
                <w:rFonts w:ascii="Arial CE" w:hAnsi="Arial CE"/>
                <w:sz w:val="16"/>
                <w:szCs w:val="16"/>
              </w:rPr>
            </w:pPr>
          </w:p>
        </w:tc>
      </w:tr>
      <w:tr w:rsidR="00285A54" w:rsidRPr="00FF423F" w14:paraId="10395BA7" w14:textId="77777777" w:rsidTr="00B120EA">
        <w:trPr>
          <w:trHeight w:val="255"/>
        </w:trPr>
        <w:tc>
          <w:tcPr>
            <w:tcW w:w="112" w:type="pct"/>
            <w:tcBorders>
              <w:top w:val="nil"/>
              <w:left w:val="single" w:sz="8" w:space="0" w:color="auto"/>
              <w:bottom w:val="single" w:sz="4" w:space="0" w:color="auto"/>
              <w:right w:val="single" w:sz="4" w:space="0" w:color="auto"/>
            </w:tcBorders>
            <w:vAlign w:val="center"/>
            <w:hideMark/>
          </w:tcPr>
          <w:p w14:paraId="4F2737E4"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311" w:type="pct"/>
            <w:tcBorders>
              <w:top w:val="nil"/>
              <w:left w:val="nil"/>
              <w:bottom w:val="single" w:sz="4" w:space="0" w:color="auto"/>
              <w:right w:val="single" w:sz="4" w:space="0" w:color="auto"/>
            </w:tcBorders>
            <w:vAlign w:val="center"/>
            <w:hideMark/>
          </w:tcPr>
          <w:p w14:paraId="2E980656"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46" w:type="pct"/>
            <w:tcBorders>
              <w:top w:val="nil"/>
              <w:left w:val="nil"/>
              <w:bottom w:val="single" w:sz="4" w:space="0" w:color="auto"/>
              <w:right w:val="single" w:sz="4" w:space="0" w:color="auto"/>
            </w:tcBorders>
            <w:vAlign w:val="center"/>
            <w:hideMark/>
          </w:tcPr>
          <w:p w14:paraId="1937E949"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63" w:type="pct"/>
            <w:tcBorders>
              <w:top w:val="nil"/>
              <w:left w:val="nil"/>
              <w:bottom w:val="single" w:sz="4" w:space="0" w:color="auto"/>
              <w:right w:val="single" w:sz="4" w:space="0" w:color="auto"/>
            </w:tcBorders>
            <w:vAlign w:val="center"/>
            <w:hideMark/>
          </w:tcPr>
          <w:p w14:paraId="10FD5968"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281" w:type="pct"/>
            <w:tcBorders>
              <w:top w:val="nil"/>
              <w:left w:val="nil"/>
              <w:bottom w:val="single" w:sz="4" w:space="0" w:color="auto"/>
              <w:right w:val="single" w:sz="4" w:space="0" w:color="auto"/>
            </w:tcBorders>
            <w:vAlign w:val="center"/>
            <w:hideMark/>
          </w:tcPr>
          <w:p w14:paraId="625BB3FC"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7314B624"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7C9C7CFC"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13" w:type="pct"/>
            <w:tcBorders>
              <w:top w:val="nil"/>
              <w:left w:val="nil"/>
              <w:bottom w:val="single" w:sz="4" w:space="0" w:color="auto"/>
              <w:right w:val="single" w:sz="4" w:space="0" w:color="auto"/>
            </w:tcBorders>
            <w:vAlign w:val="center"/>
            <w:hideMark/>
          </w:tcPr>
          <w:p w14:paraId="1A73BDC5"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vAlign w:val="center"/>
            <w:hideMark/>
          </w:tcPr>
          <w:p w14:paraId="6543E988"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79" w:type="pct"/>
            <w:tcBorders>
              <w:top w:val="nil"/>
              <w:left w:val="nil"/>
              <w:bottom w:val="single" w:sz="4" w:space="0" w:color="auto"/>
              <w:right w:val="single" w:sz="4" w:space="0" w:color="auto"/>
            </w:tcBorders>
            <w:vAlign w:val="center"/>
            <w:hideMark/>
          </w:tcPr>
          <w:p w14:paraId="796304BB"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66B98393"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75F9922A"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02694774"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1BE6D9BA"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023B6AFA"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C8397FE"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1F6AB455"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5B94EF2D"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7BA88A6E"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0BD38C2F"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4DB5A20B"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270" w:type="pct"/>
            <w:tcBorders>
              <w:top w:val="nil"/>
              <w:left w:val="nil"/>
              <w:bottom w:val="single" w:sz="4" w:space="0" w:color="auto"/>
              <w:right w:val="single" w:sz="8" w:space="0" w:color="auto"/>
            </w:tcBorders>
            <w:noWrap/>
            <w:vAlign w:val="center"/>
            <w:hideMark/>
          </w:tcPr>
          <w:p w14:paraId="4C1657F6"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r>
      <w:tr w:rsidR="00285A54" w:rsidRPr="00FF423F" w14:paraId="021718FA" w14:textId="77777777" w:rsidTr="00B120EA">
        <w:trPr>
          <w:trHeight w:val="255"/>
        </w:trPr>
        <w:tc>
          <w:tcPr>
            <w:tcW w:w="112" w:type="pct"/>
            <w:tcBorders>
              <w:top w:val="nil"/>
              <w:left w:val="single" w:sz="8" w:space="0" w:color="auto"/>
              <w:bottom w:val="single" w:sz="4" w:space="0" w:color="auto"/>
              <w:right w:val="single" w:sz="4" w:space="0" w:color="auto"/>
            </w:tcBorders>
            <w:vAlign w:val="center"/>
            <w:hideMark/>
          </w:tcPr>
          <w:p w14:paraId="037DBCA2"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311" w:type="pct"/>
            <w:tcBorders>
              <w:top w:val="nil"/>
              <w:left w:val="nil"/>
              <w:bottom w:val="single" w:sz="4" w:space="0" w:color="auto"/>
              <w:right w:val="single" w:sz="4" w:space="0" w:color="auto"/>
            </w:tcBorders>
            <w:vAlign w:val="center"/>
            <w:hideMark/>
          </w:tcPr>
          <w:p w14:paraId="09BA57B7"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46" w:type="pct"/>
            <w:tcBorders>
              <w:top w:val="nil"/>
              <w:left w:val="nil"/>
              <w:bottom w:val="single" w:sz="4" w:space="0" w:color="auto"/>
              <w:right w:val="single" w:sz="4" w:space="0" w:color="auto"/>
            </w:tcBorders>
            <w:vAlign w:val="center"/>
            <w:hideMark/>
          </w:tcPr>
          <w:p w14:paraId="4CC3B82F"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63" w:type="pct"/>
            <w:tcBorders>
              <w:top w:val="nil"/>
              <w:left w:val="nil"/>
              <w:bottom w:val="single" w:sz="4" w:space="0" w:color="auto"/>
              <w:right w:val="single" w:sz="4" w:space="0" w:color="auto"/>
            </w:tcBorders>
            <w:vAlign w:val="center"/>
            <w:hideMark/>
          </w:tcPr>
          <w:p w14:paraId="0B7DBF77"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281" w:type="pct"/>
            <w:tcBorders>
              <w:top w:val="nil"/>
              <w:left w:val="nil"/>
              <w:bottom w:val="single" w:sz="4" w:space="0" w:color="auto"/>
              <w:right w:val="single" w:sz="4" w:space="0" w:color="auto"/>
            </w:tcBorders>
            <w:vAlign w:val="center"/>
            <w:hideMark/>
          </w:tcPr>
          <w:p w14:paraId="7226EA48"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59F6B2E2"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68396323"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13" w:type="pct"/>
            <w:tcBorders>
              <w:top w:val="nil"/>
              <w:left w:val="nil"/>
              <w:bottom w:val="single" w:sz="4" w:space="0" w:color="auto"/>
              <w:right w:val="single" w:sz="4" w:space="0" w:color="auto"/>
            </w:tcBorders>
            <w:vAlign w:val="center"/>
            <w:hideMark/>
          </w:tcPr>
          <w:p w14:paraId="7C9D2A26"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vAlign w:val="center"/>
            <w:hideMark/>
          </w:tcPr>
          <w:p w14:paraId="3466FE59"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79" w:type="pct"/>
            <w:tcBorders>
              <w:top w:val="nil"/>
              <w:left w:val="nil"/>
              <w:bottom w:val="single" w:sz="4" w:space="0" w:color="auto"/>
              <w:right w:val="single" w:sz="4" w:space="0" w:color="auto"/>
            </w:tcBorders>
            <w:vAlign w:val="center"/>
            <w:hideMark/>
          </w:tcPr>
          <w:p w14:paraId="6E3870A0"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0645913B"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35E13583"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1BCEBB75"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64FA3B50"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6EC254A9"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036C71D"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408176C8"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41B6A8EE"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177B76E0"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768C1CA1"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78334199"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270" w:type="pct"/>
            <w:tcBorders>
              <w:top w:val="nil"/>
              <w:left w:val="nil"/>
              <w:bottom w:val="single" w:sz="4" w:space="0" w:color="auto"/>
              <w:right w:val="single" w:sz="8" w:space="0" w:color="auto"/>
            </w:tcBorders>
            <w:noWrap/>
            <w:vAlign w:val="center"/>
            <w:hideMark/>
          </w:tcPr>
          <w:p w14:paraId="61688730"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r>
      <w:tr w:rsidR="00285A54" w:rsidRPr="00FF423F" w14:paraId="2790A553" w14:textId="77777777" w:rsidTr="00B120EA">
        <w:trPr>
          <w:trHeight w:val="255"/>
        </w:trPr>
        <w:tc>
          <w:tcPr>
            <w:tcW w:w="112" w:type="pct"/>
            <w:tcBorders>
              <w:top w:val="nil"/>
              <w:left w:val="single" w:sz="8" w:space="0" w:color="auto"/>
              <w:bottom w:val="single" w:sz="4" w:space="0" w:color="auto"/>
              <w:right w:val="single" w:sz="4" w:space="0" w:color="auto"/>
            </w:tcBorders>
            <w:vAlign w:val="center"/>
            <w:hideMark/>
          </w:tcPr>
          <w:p w14:paraId="4B25EECF"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311" w:type="pct"/>
            <w:tcBorders>
              <w:top w:val="nil"/>
              <w:left w:val="nil"/>
              <w:bottom w:val="single" w:sz="4" w:space="0" w:color="auto"/>
              <w:right w:val="single" w:sz="4" w:space="0" w:color="auto"/>
            </w:tcBorders>
            <w:vAlign w:val="center"/>
            <w:hideMark/>
          </w:tcPr>
          <w:p w14:paraId="094759B1"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46" w:type="pct"/>
            <w:tcBorders>
              <w:top w:val="nil"/>
              <w:left w:val="nil"/>
              <w:bottom w:val="single" w:sz="4" w:space="0" w:color="auto"/>
              <w:right w:val="single" w:sz="4" w:space="0" w:color="auto"/>
            </w:tcBorders>
            <w:vAlign w:val="center"/>
            <w:hideMark/>
          </w:tcPr>
          <w:p w14:paraId="1148814B"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63" w:type="pct"/>
            <w:tcBorders>
              <w:top w:val="nil"/>
              <w:left w:val="nil"/>
              <w:bottom w:val="single" w:sz="4" w:space="0" w:color="auto"/>
              <w:right w:val="single" w:sz="4" w:space="0" w:color="auto"/>
            </w:tcBorders>
            <w:vAlign w:val="center"/>
            <w:hideMark/>
          </w:tcPr>
          <w:p w14:paraId="2594D13F"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281" w:type="pct"/>
            <w:tcBorders>
              <w:top w:val="nil"/>
              <w:left w:val="nil"/>
              <w:bottom w:val="single" w:sz="4" w:space="0" w:color="auto"/>
              <w:right w:val="single" w:sz="4" w:space="0" w:color="auto"/>
            </w:tcBorders>
            <w:vAlign w:val="center"/>
            <w:hideMark/>
          </w:tcPr>
          <w:p w14:paraId="592C1DCD"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0C8018FE" w14:textId="77777777" w:rsidR="00285A54" w:rsidRPr="00FF423F" w:rsidRDefault="00285A54" w:rsidP="00285A54">
            <w:pPr>
              <w:jc w:val="left"/>
              <w:rPr>
                <w:rFonts w:ascii="Arial CE" w:hAnsi="Arial CE"/>
                <w:sz w:val="16"/>
                <w:szCs w:val="16"/>
              </w:rPr>
            </w:pPr>
            <w:r w:rsidRPr="00FF423F">
              <w:rPr>
                <w:rFonts w:ascii="Arial CE" w:hAnsi="Arial CE"/>
                <w:sz w:val="16"/>
                <w:szCs w:val="16"/>
              </w:rPr>
              <w:t> </w:t>
            </w:r>
          </w:p>
        </w:tc>
        <w:tc>
          <w:tcPr>
            <w:tcW w:w="197" w:type="pct"/>
            <w:tcBorders>
              <w:top w:val="nil"/>
              <w:left w:val="nil"/>
              <w:bottom w:val="single" w:sz="4" w:space="0" w:color="auto"/>
              <w:right w:val="single" w:sz="4" w:space="0" w:color="auto"/>
            </w:tcBorders>
            <w:vAlign w:val="center"/>
            <w:hideMark/>
          </w:tcPr>
          <w:p w14:paraId="294B81BF"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c>
          <w:tcPr>
            <w:tcW w:w="213" w:type="pct"/>
            <w:tcBorders>
              <w:top w:val="nil"/>
              <w:left w:val="nil"/>
              <w:bottom w:val="single" w:sz="4" w:space="0" w:color="auto"/>
              <w:right w:val="single" w:sz="4" w:space="0" w:color="auto"/>
            </w:tcBorders>
            <w:vAlign w:val="center"/>
            <w:hideMark/>
          </w:tcPr>
          <w:p w14:paraId="50BD3C13"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vAlign w:val="center"/>
            <w:hideMark/>
          </w:tcPr>
          <w:p w14:paraId="06B68DE1"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79" w:type="pct"/>
            <w:tcBorders>
              <w:top w:val="nil"/>
              <w:left w:val="nil"/>
              <w:bottom w:val="single" w:sz="4" w:space="0" w:color="auto"/>
              <w:right w:val="single" w:sz="4" w:space="0" w:color="auto"/>
            </w:tcBorders>
            <w:vAlign w:val="center"/>
            <w:hideMark/>
          </w:tcPr>
          <w:p w14:paraId="246DB693"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2001E3F8"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03936E46"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49FA2A5A"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1D379E02"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79B567FF"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F63A776"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6D1C1D3A"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6A9A1F39"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35ACAFF0" w14:textId="77777777" w:rsidR="00285A54" w:rsidRPr="00FF423F" w:rsidRDefault="00285A54" w:rsidP="00285A54">
            <w:pPr>
              <w:jc w:val="right"/>
              <w:rPr>
                <w:rFonts w:ascii="Arial CE" w:hAnsi="Arial CE"/>
                <w:sz w:val="16"/>
                <w:szCs w:val="16"/>
              </w:rPr>
            </w:pPr>
            <w:r w:rsidRPr="00FF423F">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3CE6690C"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6E58C98C" w14:textId="77777777" w:rsidR="00285A54" w:rsidRPr="00FF423F" w:rsidRDefault="00285A54" w:rsidP="00285A54">
            <w:pPr>
              <w:jc w:val="center"/>
              <w:rPr>
                <w:rFonts w:ascii="Arial CE" w:hAnsi="Arial CE"/>
                <w:sz w:val="20"/>
                <w:szCs w:val="20"/>
              </w:rPr>
            </w:pPr>
            <w:r w:rsidRPr="00FF423F">
              <w:rPr>
                <w:rFonts w:ascii="Arial CE" w:hAnsi="Arial CE"/>
                <w:sz w:val="20"/>
                <w:szCs w:val="20"/>
              </w:rPr>
              <w:t> </w:t>
            </w:r>
          </w:p>
        </w:tc>
        <w:tc>
          <w:tcPr>
            <w:tcW w:w="270" w:type="pct"/>
            <w:tcBorders>
              <w:top w:val="nil"/>
              <w:left w:val="nil"/>
              <w:bottom w:val="single" w:sz="4" w:space="0" w:color="auto"/>
              <w:right w:val="single" w:sz="8" w:space="0" w:color="auto"/>
            </w:tcBorders>
            <w:vAlign w:val="center"/>
            <w:hideMark/>
          </w:tcPr>
          <w:p w14:paraId="5F38F80B" w14:textId="77777777" w:rsidR="00285A54" w:rsidRPr="00FF423F" w:rsidRDefault="00285A54" w:rsidP="00285A54">
            <w:pPr>
              <w:jc w:val="center"/>
              <w:rPr>
                <w:rFonts w:ascii="Arial CE" w:hAnsi="Arial CE"/>
                <w:sz w:val="16"/>
                <w:szCs w:val="16"/>
              </w:rPr>
            </w:pPr>
            <w:r w:rsidRPr="00FF423F">
              <w:rPr>
                <w:rFonts w:ascii="Arial CE" w:hAnsi="Arial CE"/>
                <w:sz w:val="16"/>
                <w:szCs w:val="16"/>
              </w:rPr>
              <w:t> </w:t>
            </w:r>
          </w:p>
        </w:tc>
      </w:tr>
      <w:tr w:rsidR="00285A54" w:rsidRPr="00FF423F" w14:paraId="71CDA348" w14:textId="77777777" w:rsidTr="00B120EA">
        <w:trPr>
          <w:trHeight w:val="270"/>
        </w:trPr>
        <w:tc>
          <w:tcPr>
            <w:tcW w:w="1608" w:type="pct"/>
            <w:gridSpan w:val="7"/>
            <w:tcBorders>
              <w:top w:val="single" w:sz="4" w:space="0" w:color="auto"/>
              <w:left w:val="single" w:sz="8" w:space="0" w:color="auto"/>
              <w:bottom w:val="single" w:sz="8" w:space="0" w:color="auto"/>
              <w:right w:val="single" w:sz="4" w:space="0" w:color="auto"/>
            </w:tcBorders>
            <w:noWrap/>
            <w:vAlign w:val="center"/>
            <w:hideMark/>
          </w:tcPr>
          <w:p w14:paraId="73232722" w14:textId="77777777" w:rsidR="00285A54" w:rsidRPr="00FF423F" w:rsidRDefault="00285A54" w:rsidP="00285A54">
            <w:pPr>
              <w:jc w:val="center"/>
              <w:rPr>
                <w:rFonts w:ascii="Arial CE" w:hAnsi="Arial CE"/>
                <w:b/>
                <w:bCs/>
                <w:sz w:val="18"/>
                <w:szCs w:val="18"/>
              </w:rPr>
            </w:pPr>
            <w:r w:rsidRPr="00FF423F">
              <w:rPr>
                <w:rFonts w:ascii="Arial CE" w:hAnsi="Arial CE"/>
                <w:b/>
                <w:bCs/>
                <w:sz w:val="18"/>
                <w:szCs w:val="18"/>
              </w:rPr>
              <w:t>Razem</w:t>
            </w:r>
          </w:p>
        </w:tc>
        <w:tc>
          <w:tcPr>
            <w:tcW w:w="213" w:type="pct"/>
            <w:tcBorders>
              <w:top w:val="nil"/>
              <w:left w:val="nil"/>
              <w:bottom w:val="single" w:sz="8" w:space="0" w:color="auto"/>
              <w:right w:val="single" w:sz="4" w:space="0" w:color="auto"/>
            </w:tcBorders>
            <w:noWrap/>
            <w:vAlign w:val="center"/>
            <w:hideMark/>
          </w:tcPr>
          <w:p w14:paraId="26A13638"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50" w:type="pct"/>
            <w:tcBorders>
              <w:top w:val="nil"/>
              <w:left w:val="nil"/>
              <w:bottom w:val="single" w:sz="8" w:space="0" w:color="auto"/>
              <w:right w:val="single" w:sz="4" w:space="0" w:color="auto"/>
            </w:tcBorders>
            <w:noWrap/>
            <w:vAlign w:val="center"/>
            <w:hideMark/>
          </w:tcPr>
          <w:p w14:paraId="11A9C75B"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79" w:type="pct"/>
            <w:tcBorders>
              <w:top w:val="nil"/>
              <w:left w:val="nil"/>
              <w:bottom w:val="single" w:sz="8" w:space="0" w:color="auto"/>
              <w:right w:val="single" w:sz="4" w:space="0" w:color="auto"/>
            </w:tcBorders>
            <w:noWrap/>
            <w:vAlign w:val="center"/>
            <w:hideMark/>
          </w:tcPr>
          <w:p w14:paraId="3951ACB3"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351" w:type="pct"/>
            <w:tcBorders>
              <w:top w:val="nil"/>
              <w:left w:val="nil"/>
              <w:bottom w:val="single" w:sz="8" w:space="0" w:color="auto"/>
              <w:right w:val="single" w:sz="4" w:space="0" w:color="auto"/>
            </w:tcBorders>
            <w:shd w:val="clear" w:color="000000" w:fill="FFFFFF"/>
            <w:noWrap/>
            <w:vAlign w:val="center"/>
            <w:hideMark/>
          </w:tcPr>
          <w:p w14:paraId="0D5B232D"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415" w:type="pct"/>
            <w:tcBorders>
              <w:top w:val="nil"/>
              <w:left w:val="nil"/>
              <w:bottom w:val="single" w:sz="8" w:space="0" w:color="auto"/>
              <w:right w:val="single" w:sz="4" w:space="0" w:color="auto"/>
            </w:tcBorders>
            <w:shd w:val="clear" w:color="000000" w:fill="FFFFFF"/>
            <w:noWrap/>
            <w:vAlign w:val="center"/>
            <w:hideMark/>
          </w:tcPr>
          <w:p w14:paraId="7C612825"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389" w:type="pct"/>
            <w:tcBorders>
              <w:top w:val="nil"/>
              <w:left w:val="nil"/>
              <w:bottom w:val="single" w:sz="8" w:space="0" w:color="auto"/>
              <w:right w:val="single" w:sz="4" w:space="0" w:color="auto"/>
            </w:tcBorders>
            <w:shd w:val="clear" w:color="000000" w:fill="FFFFFF"/>
            <w:noWrap/>
            <w:vAlign w:val="center"/>
            <w:hideMark/>
          </w:tcPr>
          <w:p w14:paraId="364E197D"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257" w:type="pct"/>
            <w:tcBorders>
              <w:top w:val="nil"/>
              <w:left w:val="nil"/>
              <w:bottom w:val="single" w:sz="8" w:space="0" w:color="auto"/>
              <w:right w:val="nil"/>
            </w:tcBorders>
            <w:shd w:val="clear" w:color="000000" w:fill="FFFFFF"/>
            <w:noWrap/>
            <w:vAlign w:val="center"/>
            <w:hideMark/>
          </w:tcPr>
          <w:p w14:paraId="6D34A899"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50" w:type="pct"/>
            <w:tcBorders>
              <w:top w:val="nil"/>
              <w:left w:val="single" w:sz="8" w:space="0" w:color="auto"/>
              <w:bottom w:val="single" w:sz="8" w:space="0" w:color="auto"/>
              <w:right w:val="single" w:sz="4" w:space="0" w:color="auto"/>
            </w:tcBorders>
            <w:shd w:val="clear" w:color="000000" w:fill="FFFFFF"/>
            <w:noWrap/>
            <w:vAlign w:val="center"/>
            <w:hideMark/>
          </w:tcPr>
          <w:p w14:paraId="1834EDC5"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41925F88"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2767AA64"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4F008AD4"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243" w:type="pct"/>
            <w:tcBorders>
              <w:top w:val="nil"/>
              <w:left w:val="nil"/>
              <w:bottom w:val="single" w:sz="8" w:space="0" w:color="auto"/>
              <w:right w:val="single" w:sz="8" w:space="0" w:color="auto"/>
            </w:tcBorders>
            <w:shd w:val="clear" w:color="000000" w:fill="FFFFFF"/>
            <w:noWrap/>
            <w:vAlign w:val="center"/>
            <w:hideMark/>
          </w:tcPr>
          <w:p w14:paraId="62DAD250"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c>
          <w:tcPr>
            <w:tcW w:w="162" w:type="pct"/>
            <w:tcBorders>
              <w:top w:val="nil"/>
              <w:left w:val="nil"/>
              <w:bottom w:val="single" w:sz="8" w:space="0" w:color="auto"/>
              <w:right w:val="single" w:sz="4" w:space="0" w:color="auto"/>
            </w:tcBorders>
            <w:shd w:val="clear" w:color="000000" w:fill="FFFFFF"/>
            <w:vAlign w:val="center"/>
            <w:hideMark/>
          </w:tcPr>
          <w:p w14:paraId="7FC32518" w14:textId="77777777" w:rsidR="00285A54" w:rsidRPr="00FF423F" w:rsidRDefault="00285A54" w:rsidP="00285A54">
            <w:pPr>
              <w:jc w:val="center"/>
              <w:rPr>
                <w:rFonts w:ascii="Arial CE" w:hAnsi="Arial CE"/>
                <w:b/>
                <w:bCs/>
                <w:sz w:val="20"/>
                <w:szCs w:val="20"/>
              </w:rPr>
            </w:pPr>
            <w:r w:rsidRPr="00FF423F">
              <w:rPr>
                <w:rFonts w:ascii="Arial CE" w:hAnsi="Arial CE"/>
                <w:b/>
                <w:bCs/>
                <w:sz w:val="20"/>
                <w:szCs w:val="20"/>
              </w:rPr>
              <w:t>0,00</w:t>
            </w:r>
          </w:p>
        </w:tc>
        <w:tc>
          <w:tcPr>
            <w:tcW w:w="162" w:type="pct"/>
            <w:tcBorders>
              <w:top w:val="nil"/>
              <w:left w:val="nil"/>
              <w:bottom w:val="single" w:sz="8" w:space="0" w:color="auto"/>
              <w:right w:val="single" w:sz="8" w:space="0" w:color="auto"/>
            </w:tcBorders>
            <w:shd w:val="clear" w:color="000000" w:fill="FFFFFF"/>
            <w:vAlign w:val="center"/>
            <w:hideMark/>
          </w:tcPr>
          <w:p w14:paraId="7C730858" w14:textId="77777777" w:rsidR="00285A54" w:rsidRPr="00FF423F" w:rsidRDefault="00285A54" w:rsidP="00285A54">
            <w:pPr>
              <w:jc w:val="center"/>
              <w:rPr>
                <w:rFonts w:ascii="Arial CE" w:hAnsi="Arial CE"/>
                <w:b/>
                <w:bCs/>
                <w:sz w:val="20"/>
                <w:szCs w:val="20"/>
              </w:rPr>
            </w:pPr>
            <w:r w:rsidRPr="00FF423F">
              <w:rPr>
                <w:rFonts w:ascii="Arial CE" w:hAnsi="Arial CE"/>
                <w:b/>
                <w:bCs/>
                <w:sz w:val="20"/>
                <w:szCs w:val="20"/>
              </w:rPr>
              <w:t>0,00</w:t>
            </w:r>
          </w:p>
        </w:tc>
        <w:tc>
          <w:tcPr>
            <w:tcW w:w="270" w:type="pct"/>
            <w:tcBorders>
              <w:top w:val="nil"/>
              <w:left w:val="nil"/>
              <w:bottom w:val="single" w:sz="8" w:space="0" w:color="auto"/>
              <w:right w:val="single" w:sz="8" w:space="0" w:color="auto"/>
            </w:tcBorders>
            <w:shd w:val="clear" w:color="000000" w:fill="FFFFFF"/>
            <w:noWrap/>
            <w:vAlign w:val="center"/>
            <w:hideMark/>
          </w:tcPr>
          <w:p w14:paraId="64141745" w14:textId="77777777" w:rsidR="00285A54" w:rsidRPr="00FF423F" w:rsidRDefault="00285A54" w:rsidP="00285A54">
            <w:pPr>
              <w:jc w:val="right"/>
              <w:rPr>
                <w:rFonts w:ascii="Arial CE" w:hAnsi="Arial CE"/>
                <w:b/>
                <w:bCs/>
                <w:sz w:val="18"/>
                <w:szCs w:val="18"/>
              </w:rPr>
            </w:pPr>
            <w:r w:rsidRPr="00FF423F">
              <w:rPr>
                <w:rFonts w:ascii="Arial CE" w:hAnsi="Arial CE"/>
                <w:b/>
                <w:bCs/>
                <w:sz w:val="18"/>
                <w:szCs w:val="18"/>
              </w:rPr>
              <w:t>0,00</w:t>
            </w:r>
          </w:p>
        </w:tc>
      </w:tr>
    </w:tbl>
    <w:p w14:paraId="486FF099" w14:textId="77777777" w:rsidR="002D50EA" w:rsidRPr="00FF423F" w:rsidRDefault="00433EC1" w:rsidP="00433EC1">
      <w:pPr>
        <w:ind w:left="9214"/>
        <w:jc w:val="right"/>
        <w:sectPr w:rsidR="002D50EA" w:rsidRPr="00FF423F" w:rsidSect="000A2F49">
          <w:pgSz w:w="16838" w:h="11906" w:orient="landscape"/>
          <w:pgMar w:top="1417" w:right="851" w:bottom="1418" w:left="1418" w:header="567" w:footer="708" w:gutter="0"/>
          <w:pgNumType w:start="0"/>
          <w:cols w:space="708"/>
          <w:titlePg/>
          <w:docGrid w:linePitch="360"/>
        </w:sectPr>
      </w:pPr>
      <w:r w:rsidRPr="00FF423F">
        <w:br w:type="page"/>
      </w:r>
    </w:p>
    <w:p w14:paraId="34ED8EA5" w14:textId="27677E95" w:rsidR="00433EC1" w:rsidRPr="00FF423F" w:rsidRDefault="00433EC1" w:rsidP="002620F8">
      <w:pPr>
        <w:ind w:left="9214"/>
        <w:jc w:val="right"/>
        <w:rPr>
          <w:sz w:val="20"/>
          <w:szCs w:val="20"/>
        </w:rPr>
      </w:pPr>
      <w:r w:rsidRPr="00FF423F">
        <w:rPr>
          <w:sz w:val="20"/>
          <w:szCs w:val="20"/>
        </w:rPr>
        <w:lastRenderedPageBreak/>
        <w:t>Załącznik nr 6 do Instrukcji</w:t>
      </w:r>
    </w:p>
    <w:p w14:paraId="18861F98" w14:textId="77777777" w:rsidR="00433EC1" w:rsidRPr="00FF423F" w:rsidRDefault="00433EC1" w:rsidP="002620F8">
      <w:pPr>
        <w:jc w:val="right"/>
        <w:rPr>
          <w:sz w:val="20"/>
          <w:szCs w:val="20"/>
        </w:rPr>
      </w:pPr>
      <w:r w:rsidRPr="00FF423F">
        <w:rPr>
          <w:sz w:val="20"/>
          <w:szCs w:val="20"/>
        </w:rPr>
        <w:t xml:space="preserve">w sprawie ustalenia Instrukcji prowadzenia rachunkowości </w:t>
      </w:r>
    </w:p>
    <w:p w14:paraId="38B6AEBD" w14:textId="77777777" w:rsidR="00960043" w:rsidRPr="00FF423F" w:rsidRDefault="00960043" w:rsidP="00960043">
      <w:pPr>
        <w:jc w:val="right"/>
        <w:rPr>
          <w:sz w:val="20"/>
          <w:szCs w:val="20"/>
        </w:rPr>
      </w:pPr>
      <w:r w:rsidRPr="00FF423F">
        <w:rPr>
          <w:sz w:val="20"/>
          <w:szCs w:val="20"/>
        </w:rPr>
        <w:t xml:space="preserve">w Urzędzie Miasta Rzeszowa jako jednostce budżetowej dla projektu pn. </w:t>
      </w:r>
    </w:p>
    <w:p w14:paraId="535A4BCC" w14:textId="77777777" w:rsidR="00960043" w:rsidRPr="00FF423F" w:rsidRDefault="00960043" w:rsidP="00960043">
      <w:pPr>
        <w:jc w:val="right"/>
        <w:rPr>
          <w:sz w:val="20"/>
          <w:szCs w:val="20"/>
        </w:rPr>
      </w:pPr>
      <w:r w:rsidRPr="00FF423F">
        <w:rPr>
          <w:sz w:val="20"/>
          <w:szCs w:val="20"/>
        </w:rPr>
        <w:t>„Wspólne lokalne i regionalne działania oraz modele predykcyjne na rzecz poprawy jakości powietrza i odporności (akronim projektu: LIFE CLEAN-AIR)”</w:t>
      </w:r>
    </w:p>
    <w:p w14:paraId="7F363BB3" w14:textId="77777777" w:rsidR="00FD1846" w:rsidRPr="00FF423F" w:rsidRDefault="00FD1846" w:rsidP="002620F8">
      <w:pPr>
        <w:jc w:val="right"/>
        <w:rPr>
          <w:rStyle w:val="FontStyle46"/>
          <w:b w:val="0"/>
          <w:bCs w:val="0"/>
          <w:sz w:val="20"/>
          <w:szCs w:val="20"/>
        </w:rPr>
      </w:pPr>
    </w:p>
    <w:p w14:paraId="26CD125D" w14:textId="5C5FB33A" w:rsidR="00433EC1" w:rsidRPr="00FF423F" w:rsidRDefault="00C35E71" w:rsidP="00245A67">
      <w:pPr>
        <w:spacing w:after="160" w:line="259" w:lineRule="auto"/>
        <w:jc w:val="left"/>
        <w:rPr>
          <w:sz w:val="14"/>
          <w:szCs w:val="14"/>
        </w:rPr>
      </w:pPr>
      <w:r w:rsidRPr="00FF423F">
        <w:rPr>
          <w:sz w:val="14"/>
          <w:szCs w:val="14"/>
        </w:rPr>
        <w:t xml:space="preserve">RODZAJ DOWODU KSIĘGOWEGO, DOKUMENTU, MIEJSCE TWORZENIA, SPRAWDZENIE I ZATWIERDZENIE ORAZ TERMINY PRZEKAZYWANIA </w:t>
      </w:r>
      <w:proofErr w:type="gramStart"/>
      <w:r w:rsidRPr="00FF423F">
        <w:rPr>
          <w:sz w:val="14"/>
          <w:szCs w:val="14"/>
        </w:rPr>
        <w:t>DO  WŁAŚCIWYCH</w:t>
      </w:r>
      <w:proofErr w:type="gramEnd"/>
      <w:r w:rsidRPr="00FF423F">
        <w:rPr>
          <w:sz w:val="14"/>
          <w:szCs w:val="14"/>
        </w:rPr>
        <w:t xml:space="preserve"> KOMÓREK ORGANIZACYJNYCH URZĘDU</w:t>
      </w:r>
    </w:p>
    <w:tbl>
      <w:tblPr>
        <w:tblW w:w="4921" w:type="pct"/>
        <w:tblCellMar>
          <w:left w:w="70" w:type="dxa"/>
          <w:right w:w="70" w:type="dxa"/>
        </w:tblCellMar>
        <w:tblLook w:val="04A0" w:firstRow="1" w:lastRow="0" w:firstColumn="1" w:lastColumn="0" w:noHBand="0" w:noVBand="1"/>
      </w:tblPr>
      <w:tblGrid>
        <w:gridCol w:w="314"/>
        <w:gridCol w:w="1462"/>
        <w:gridCol w:w="1012"/>
        <w:gridCol w:w="1017"/>
        <w:gridCol w:w="941"/>
        <w:gridCol w:w="1335"/>
        <w:gridCol w:w="1040"/>
        <w:gridCol w:w="860"/>
        <w:gridCol w:w="949"/>
        <w:gridCol w:w="731"/>
        <w:gridCol w:w="940"/>
        <w:gridCol w:w="1338"/>
        <w:gridCol w:w="2390"/>
      </w:tblGrid>
      <w:tr w:rsidR="00C35E71" w:rsidRPr="00FF423F" w14:paraId="6C7FF34A" w14:textId="77777777" w:rsidTr="000D7295">
        <w:trPr>
          <w:trHeight w:val="379"/>
        </w:trPr>
        <w:tc>
          <w:tcPr>
            <w:tcW w:w="110" w:type="pct"/>
            <w:vMerge w:val="restart"/>
            <w:tcBorders>
              <w:top w:val="single" w:sz="4" w:space="0" w:color="auto"/>
              <w:left w:val="single" w:sz="4" w:space="0" w:color="auto"/>
              <w:bottom w:val="single" w:sz="4" w:space="0" w:color="auto"/>
              <w:right w:val="single" w:sz="4" w:space="0" w:color="auto"/>
            </w:tcBorders>
            <w:vAlign w:val="center"/>
            <w:hideMark/>
          </w:tcPr>
          <w:p w14:paraId="7C07114C"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Lp.</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14:paraId="362F9B3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Nazwa lub określenie dowodu/dokumentu księgowego</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5B62DB68"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Sporządzający lub miejsce sporządzenia dowodu/ dokumentu księgowego</w:t>
            </w:r>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7A880EB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Ilość egzemplarzy</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0A9EFA1"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Miejsce przekazania/ przeznaczenia dowodu księgowego</w:t>
            </w:r>
          </w:p>
        </w:tc>
        <w:tc>
          <w:tcPr>
            <w:tcW w:w="466" w:type="pct"/>
            <w:vMerge w:val="restart"/>
            <w:tcBorders>
              <w:top w:val="single" w:sz="4" w:space="0" w:color="auto"/>
              <w:left w:val="single" w:sz="4" w:space="0" w:color="auto"/>
              <w:bottom w:val="single" w:sz="4" w:space="0" w:color="auto"/>
              <w:right w:val="single" w:sz="4" w:space="0" w:color="auto"/>
            </w:tcBorders>
            <w:vAlign w:val="center"/>
            <w:hideMark/>
          </w:tcPr>
          <w:p w14:paraId="225AC949"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Termin przekazania/ doręczenia/ rozliczenia</w:t>
            </w:r>
          </w:p>
        </w:tc>
        <w:tc>
          <w:tcPr>
            <w:tcW w:w="2044" w:type="pct"/>
            <w:gridSpan w:val="6"/>
            <w:tcBorders>
              <w:top w:val="single" w:sz="4" w:space="0" w:color="auto"/>
              <w:left w:val="nil"/>
              <w:bottom w:val="single" w:sz="4" w:space="0" w:color="auto"/>
              <w:right w:val="single" w:sz="4" w:space="0" w:color="000000"/>
            </w:tcBorders>
            <w:vAlign w:val="center"/>
            <w:hideMark/>
          </w:tcPr>
          <w:p w14:paraId="0FE8A82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Wydziały/ Biura/ Osoby odpowiedzialne za kontrolę, akceptację i zatwierdzenie dowodów księgowych pod względem:</w:t>
            </w:r>
          </w:p>
        </w:tc>
        <w:tc>
          <w:tcPr>
            <w:tcW w:w="834" w:type="pct"/>
            <w:tcBorders>
              <w:top w:val="single" w:sz="4" w:space="0" w:color="auto"/>
              <w:left w:val="single" w:sz="4" w:space="0" w:color="auto"/>
              <w:bottom w:val="single" w:sz="4" w:space="0" w:color="auto"/>
              <w:right w:val="single" w:sz="4" w:space="0" w:color="auto"/>
            </w:tcBorders>
            <w:vAlign w:val="center"/>
            <w:hideMark/>
          </w:tcPr>
          <w:p w14:paraId="6B8871BB"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Uwagi</w:t>
            </w:r>
          </w:p>
        </w:tc>
      </w:tr>
      <w:tr w:rsidR="00C802BE" w:rsidRPr="00FF423F" w14:paraId="7406886C" w14:textId="77777777" w:rsidTr="000D7295">
        <w:trPr>
          <w:trHeight w:val="720"/>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03A54E81" w14:textId="77777777" w:rsidR="00C35E71" w:rsidRPr="00FF423F" w:rsidRDefault="00C35E71" w:rsidP="00C35E71">
            <w:pPr>
              <w:jc w:val="left"/>
              <w:rPr>
                <w:rFonts w:ascii="Calibri" w:hAnsi="Calibri" w:cs="Calibri"/>
                <w:color w:val="000000"/>
                <w:sz w:val="14"/>
                <w:szCs w:val="14"/>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77C15EA3" w14:textId="77777777" w:rsidR="00C35E71" w:rsidRPr="00FF423F" w:rsidRDefault="00C35E71" w:rsidP="00C35E71">
            <w:pPr>
              <w:jc w:val="left"/>
              <w:rPr>
                <w:rFonts w:ascii="Calibri" w:hAnsi="Calibri" w:cs="Calibri"/>
                <w:color w:val="000000"/>
                <w:sz w:val="14"/>
                <w:szCs w:val="1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505880C2" w14:textId="77777777" w:rsidR="00C35E71" w:rsidRPr="00FF423F" w:rsidRDefault="00C35E71" w:rsidP="00C35E71">
            <w:pPr>
              <w:jc w:val="left"/>
              <w:rPr>
                <w:rFonts w:ascii="Calibri" w:hAnsi="Calibri" w:cs="Calibri"/>
                <w:color w:val="000000"/>
                <w:sz w:val="14"/>
                <w:szCs w:val="14"/>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6E5081E4" w14:textId="77777777" w:rsidR="00C35E71" w:rsidRPr="00FF423F" w:rsidRDefault="00C35E71" w:rsidP="00C35E71">
            <w:pPr>
              <w:jc w:val="left"/>
              <w:rPr>
                <w:rFonts w:ascii="Calibri" w:hAnsi="Calibri" w:cs="Calibri"/>
                <w:color w:val="000000"/>
                <w:sz w:val="14"/>
                <w:szCs w:val="14"/>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21940BDB" w14:textId="77777777" w:rsidR="00C35E71" w:rsidRPr="00FF423F" w:rsidRDefault="00C35E71" w:rsidP="00C35E71">
            <w:pPr>
              <w:jc w:val="left"/>
              <w:rPr>
                <w:rFonts w:ascii="Calibri" w:hAnsi="Calibri" w:cs="Calibri"/>
                <w:color w:val="000000"/>
                <w:sz w:val="14"/>
                <w:szCs w:val="14"/>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47978622" w14:textId="77777777" w:rsidR="00C35E71" w:rsidRPr="00FF423F" w:rsidRDefault="00C35E71" w:rsidP="00C35E71">
            <w:pPr>
              <w:jc w:val="left"/>
              <w:rPr>
                <w:rFonts w:ascii="Calibri" w:hAnsi="Calibri" w:cs="Calibri"/>
                <w:color w:val="000000"/>
                <w:sz w:val="14"/>
                <w:szCs w:val="14"/>
              </w:rPr>
            </w:pPr>
          </w:p>
        </w:tc>
        <w:tc>
          <w:tcPr>
            <w:tcW w:w="363" w:type="pct"/>
            <w:tcBorders>
              <w:top w:val="nil"/>
              <w:left w:val="nil"/>
              <w:bottom w:val="single" w:sz="4" w:space="0" w:color="auto"/>
              <w:right w:val="single" w:sz="4" w:space="0" w:color="auto"/>
            </w:tcBorders>
            <w:vAlign w:val="center"/>
            <w:hideMark/>
          </w:tcPr>
          <w:p w14:paraId="1B019B53"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Merytorycznym</w:t>
            </w:r>
          </w:p>
        </w:tc>
        <w:tc>
          <w:tcPr>
            <w:tcW w:w="300" w:type="pct"/>
            <w:tcBorders>
              <w:top w:val="nil"/>
              <w:left w:val="nil"/>
              <w:bottom w:val="single" w:sz="4" w:space="0" w:color="auto"/>
              <w:right w:val="single" w:sz="4" w:space="0" w:color="auto"/>
            </w:tcBorders>
            <w:vAlign w:val="center"/>
            <w:hideMark/>
          </w:tcPr>
          <w:p w14:paraId="27B071E1" w14:textId="77777777" w:rsidR="00C35E71" w:rsidRPr="00FF423F" w:rsidRDefault="00C35E71" w:rsidP="00C35E71">
            <w:pPr>
              <w:ind w:left="-29"/>
              <w:jc w:val="center"/>
              <w:rPr>
                <w:rFonts w:ascii="Calibri" w:hAnsi="Calibri" w:cs="Calibri"/>
                <w:color w:val="000000"/>
                <w:sz w:val="14"/>
                <w:szCs w:val="14"/>
              </w:rPr>
            </w:pPr>
            <w:r w:rsidRPr="00FF423F">
              <w:rPr>
                <w:rFonts w:ascii="Calibri" w:hAnsi="Calibri" w:cs="Calibri"/>
                <w:color w:val="000000"/>
                <w:sz w:val="14"/>
                <w:szCs w:val="14"/>
              </w:rPr>
              <w:t>Formalno-podatkowym</w:t>
            </w:r>
          </w:p>
        </w:tc>
        <w:tc>
          <w:tcPr>
            <w:tcW w:w="331" w:type="pct"/>
            <w:tcBorders>
              <w:top w:val="nil"/>
              <w:left w:val="nil"/>
              <w:bottom w:val="single" w:sz="4" w:space="0" w:color="auto"/>
              <w:right w:val="single" w:sz="4" w:space="0" w:color="auto"/>
            </w:tcBorders>
            <w:vAlign w:val="center"/>
            <w:hideMark/>
          </w:tcPr>
          <w:p w14:paraId="370D9D74"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Formalno-rachunkowym</w:t>
            </w:r>
          </w:p>
        </w:tc>
        <w:tc>
          <w:tcPr>
            <w:tcW w:w="255" w:type="pct"/>
            <w:tcBorders>
              <w:top w:val="nil"/>
              <w:left w:val="nil"/>
              <w:bottom w:val="single" w:sz="4" w:space="0" w:color="auto"/>
              <w:right w:val="single" w:sz="4" w:space="0" w:color="auto"/>
            </w:tcBorders>
            <w:vAlign w:val="center"/>
            <w:hideMark/>
          </w:tcPr>
          <w:p w14:paraId="205E4761"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Kontroli wstępnej</w:t>
            </w:r>
          </w:p>
        </w:tc>
        <w:tc>
          <w:tcPr>
            <w:tcW w:w="328" w:type="pct"/>
            <w:tcBorders>
              <w:top w:val="nil"/>
              <w:left w:val="nil"/>
              <w:bottom w:val="single" w:sz="4" w:space="0" w:color="auto"/>
              <w:right w:val="single" w:sz="4" w:space="0" w:color="auto"/>
            </w:tcBorders>
            <w:vAlign w:val="center"/>
            <w:hideMark/>
          </w:tcPr>
          <w:p w14:paraId="5BE51EB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Akceptacja w ramach kontroli wstępnej</w:t>
            </w:r>
          </w:p>
        </w:tc>
        <w:tc>
          <w:tcPr>
            <w:tcW w:w="467" w:type="pct"/>
            <w:tcBorders>
              <w:top w:val="nil"/>
              <w:left w:val="nil"/>
              <w:bottom w:val="single" w:sz="4" w:space="0" w:color="auto"/>
              <w:right w:val="single" w:sz="4" w:space="0" w:color="auto"/>
            </w:tcBorders>
            <w:vAlign w:val="center"/>
            <w:hideMark/>
          </w:tcPr>
          <w:p w14:paraId="7FD84172"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Zatwierdzenie</w:t>
            </w:r>
          </w:p>
        </w:tc>
        <w:tc>
          <w:tcPr>
            <w:tcW w:w="834" w:type="pct"/>
            <w:tcBorders>
              <w:top w:val="single" w:sz="4" w:space="0" w:color="auto"/>
              <w:left w:val="single" w:sz="4" w:space="0" w:color="auto"/>
              <w:bottom w:val="single" w:sz="4" w:space="0" w:color="auto"/>
              <w:right w:val="single" w:sz="4" w:space="0" w:color="auto"/>
            </w:tcBorders>
            <w:vAlign w:val="center"/>
            <w:hideMark/>
          </w:tcPr>
          <w:p w14:paraId="2653B2FE" w14:textId="77777777" w:rsidR="00C35E71" w:rsidRPr="00FF423F" w:rsidRDefault="00C35E71" w:rsidP="00C35E71">
            <w:pPr>
              <w:jc w:val="left"/>
              <w:rPr>
                <w:rFonts w:ascii="Calibri" w:hAnsi="Calibri" w:cs="Calibri"/>
                <w:color w:val="000000"/>
                <w:sz w:val="14"/>
                <w:szCs w:val="14"/>
              </w:rPr>
            </w:pPr>
          </w:p>
        </w:tc>
      </w:tr>
      <w:tr w:rsidR="00C802BE" w:rsidRPr="00FF423F" w14:paraId="4EA60CAC" w14:textId="77777777" w:rsidTr="000D7295">
        <w:trPr>
          <w:trHeight w:val="300"/>
        </w:trPr>
        <w:tc>
          <w:tcPr>
            <w:tcW w:w="110" w:type="pct"/>
            <w:tcBorders>
              <w:top w:val="nil"/>
              <w:left w:val="single" w:sz="4" w:space="0" w:color="auto"/>
              <w:bottom w:val="single" w:sz="4" w:space="0" w:color="auto"/>
              <w:right w:val="single" w:sz="4" w:space="0" w:color="auto"/>
            </w:tcBorders>
            <w:noWrap/>
            <w:vAlign w:val="center"/>
            <w:hideMark/>
          </w:tcPr>
          <w:p w14:paraId="39AC8262"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w:t>
            </w:r>
          </w:p>
        </w:tc>
        <w:tc>
          <w:tcPr>
            <w:tcW w:w="510" w:type="pct"/>
            <w:tcBorders>
              <w:top w:val="nil"/>
              <w:left w:val="nil"/>
              <w:bottom w:val="single" w:sz="4" w:space="0" w:color="auto"/>
              <w:right w:val="single" w:sz="4" w:space="0" w:color="auto"/>
            </w:tcBorders>
            <w:noWrap/>
            <w:vAlign w:val="center"/>
            <w:hideMark/>
          </w:tcPr>
          <w:p w14:paraId="2A12B9D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2</w:t>
            </w:r>
          </w:p>
        </w:tc>
        <w:tc>
          <w:tcPr>
            <w:tcW w:w="353" w:type="pct"/>
            <w:tcBorders>
              <w:top w:val="nil"/>
              <w:left w:val="nil"/>
              <w:bottom w:val="single" w:sz="4" w:space="0" w:color="auto"/>
              <w:right w:val="single" w:sz="4" w:space="0" w:color="auto"/>
            </w:tcBorders>
            <w:noWrap/>
            <w:vAlign w:val="center"/>
            <w:hideMark/>
          </w:tcPr>
          <w:p w14:paraId="2B70A84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3</w:t>
            </w:r>
          </w:p>
        </w:tc>
        <w:tc>
          <w:tcPr>
            <w:tcW w:w="355" w:type="pct"/>
            <w:tcBorders>
              <w:top w:val="nil"/>
              <w:left w:val="nil"/>
              <w:bottom w:val="single" w:sz="4" w:space="0" w:color="auto"/>
              <w:right w:val="single" w:sz="4" w:space="0" w:color="auto"/>
            </w:tcBorders>
            <w:noWrap/>
            <w:vAlign w:val="center"/>
            <w:hideMark/>
          </w:tcPr>
          <w:p w14:paraId="1BF47B98"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4</w:t>
            </w:r>
          </w:p>
        </w:tc>
        <w:tc>
          <w:tcPr>
            <w:tcW w:w="328" w:type="pct"/>
            <w:tcBorders>
              <w:top w:val="nil"/>
              <w:left w:val="nil"/>
              <w:bottom w:val="single" w:sz="4" w:space="0" w:color="auto"/>
              <w:right w:val="single" w:sz="4" w:space="0" w:color="auto"/>
            </w:tcBorders>
            <w:noWrap/>
            <w:vAlign w:val="center"/>
            <w:hideMark/>
          </w:tcPr>
          <w:p w14:paraId="0D363ADB"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5</w:t>
            </w:r>
          </w:p>
        </w:tc>
        <w:tc>
          <w:tcPr>
            <w:tcW w:w="466" w:type="pct"/>
            <w:tcBorders>
              <w:top w:val="nil"/>
              <w:left w:val="nil"/>
              <w:bottom w:val="single" w:sz="4" w:space="0" w:color="auto"/>
              <w:right w:val="single" w:sz="4" w:space="0" w:color="auto"/>
            </w:tcBorders>
            <w:noWrap/>
            <w:vAlign w:val="center"/>
            <w:hideMark/>
          </w:tcPr>
          <w:p w14:paraId="747CA5B8"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6</w:t>
            </w:r>
          </w:p>
        </w:tc>
        <w:tc>
          <w:tcPr>
            <w:tcW w:w="363" w:type="pct"/>
            <w:tcBorders>
              <w:top w:val="nil"/>
              <w:left w:val="nil"/>
              <w:bottom w:val="single" w:sz="4" w:space="0" w:color="auto"/>
              <w:right w:val="single" w:sz="4" w:space="0" w:color="auto"/>
            </w:tcBorders>
            <w:noWrap/>
            <w:vAlign w:val="center"/>
            <w:hideMark/>
          </w:tcPr>
          <w:p w14:paraId="6CEE6C9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7</w:t>
            </w:r>
          </w:p>
        </w:tc>
        <w:tc>
          <w:tcPr>
            <w:tcW w:w="300" w:type="pct"/>
            <w:tcBorders>
              <w:top w:val="nil"/>
              <w:left w:val="nil"/>
              <w:bottom w:val="single" w:sz="4" w:space="0" w:color="auto"/>
              <w:right w:val="single" w:sz="4" w:space="0" w:color="auto"/>
            </w:tcBorders>
            <w:noWrap/>
            <w:vAlign w:val="center"/>
            <w:hideMark/>
          </w:tcPr>
          <w:p w14:paraId="11C8DAA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8</w:t>
            </w:r>
          </w:p>
        </w:tc>
        <w:tc>
          <w:tcPr>
            <w:tcW w:w="331" w:type="pct"/>
            <w:tcBorders>
              <w:top w:val="nil"/>
              <w:left w:val="nil"/>
              <w:bottom w:val="single" w:sz="4" w:space="0" w:color="auto"/>
              <w:right w:val="single" w:sz="4" w:space="0" w:color="auto"/>
            </w:tcBorders>
            <w:noWrap/>
            <w:vAlign w:val="center"/>
            <w:hideMark/>
          </w:tcPr>
          <w:p w14:paraId="61795E55"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9</w:t>
            </w:r>
          </w:p>
        </w:tc>
        <w:tc>
          <w:tcPr>
            <w:tcW w:w="255" w:type="pct"/>
            <w:tcBorders>
              <w:top w:val="nil"/>
              <w:left w:val="nil"/>
              <w:bottom w:val="single" w:sz="4" w:space="0" w:color="auto"/>
              <w:right w:val="single" w:sz="4" w:space="0" w:color="auto"/>
            </w:tcBorders>
            <w:noWrap/>
            <w:vAlign w:val="center"/>
            <w:hideMark/>
          </w:tcPr>
          <w:p w14:paraId="0824D406"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10</w:t>
            </w:r>
          </w:p>
        </w:tc>
        <w:tc>
          <w:tcPr>
            <w:tcW w:w="328" w:type="pct"/>
            <w:tcBorders>
              <w:top w:val="nil"/>
              <w:left w:val="nil"/>
              <w:bottom w:val="single" w:sz="4" w:space="0" w:color="auto"/>
              <w:right w:val="single" w:sz="4" w:space="0" w:color="auto"/>
            </w:tcBorders>
            <w:noWrap/>
            <w:vAlign w:val="center"/>
            <w:hideMark/>
          </w:tcPr>
          <w:p w14:paraId="07E6A84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11</w:t>
            </w:r>
          </w:p>
        </w:tc>
        <w:tc>
          <w:tcPr>
            <w:tcW w:w="467" w:type="pct"/>
            <w:tcBorders>
              <w:top w:val="nil"/>
              <w:left w:val="nil"/>
              <w:bottom w:val="single" w:sz="4" w:space="0" w:color="auto"/>
              <w:right w:val="single" w:sz="4" w:space="0" w:color="auto"/>
            </w:tcBorders>
            <w:noWrap/>
            <w:vAlign w:val="center"/>
            <w:hideMark/>
          </w:tcPr>
          <w:p w14:paraId="36D3355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12</w:t>
            </w:r>
          </w:p>
        </w:tc>
        <w:tc>
          <w:tcPr>
            <w:tcW w:w="834" w:type="pct"/>
            <w:tcBorders>
              <w:top w:val="nil"/>
              <w:left w:val="nil"/>
              <w:bottom w:val="single" w:sz="4" w:space="0" w:color="auto"/>
              <w:right w:val="single" w:sz="4" w:space="0" w:color="auto"/>
            </w:tcBorders>
            <w:noWrap/>
            <w:vAlign w:val="center"/>
            <w:hideMark/>
          </w:tcPr>
          <w:p w14:paraId="5FB21A41"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13</w:t>
            </w:r>
          </w:p>
        </w:tc>
      </w:tr>
      <w:tr w:rsidR="00C35E71" w:rsidRPr="00FF423F" w14:paraId="5F3B8395" w14:textId="77777777" w:rsidTr="00C802BE">
        <w:trPr>
          <w:trHeight w:val="394"/>
        </w:trPr>
        <w:tc>
          <w:tcPr>
            <w:tcW w:w="110" w:type="pct"/>
            <w:tcBorders>
              <w:top w:val="nil"/>
              <w:left w:val="single" w:sz="4" w:space="0" w:color="auto"/>
              <w:bottom w:val="single" w:sz="4" w:space="0" w:color="auto"/>
              <w:right w:val="single" w:sz="4" w:space="0" w:color="auto"/>
            </w:tcBorders>
            <w:vAlign w:val="center"/>
            <w:hideMark/>
          </w:tcPr>
          <w:p w14:paraId="53411340"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 xml:space="preserve">1. </w:t>
            </w:r>
          </w:p>
        </w:tc>
        <w:tc>
          <w:tcPr>
            <w:tcW w:w="4890" w:type="pct"/>
            <w:gridSpan w:val="12"/>
            <w:tcBorders>
              <w:top w:val="single" w:sz="4" w:space="0" w:color="auto"/>
              <w:left w:val="nil"/>
              <w:bottom w:val="single" w:sz="4" w:space="0" w:color="auto"/>
              <w:right w:val="single" w:sz="4" w:space="0" w:color="auto"/>
            </w:tcBorders>
            <w:vAlign w:val="center"/>
            <w:hideMark/>
          </w:tcPr>
          <w:p w14:paraId="028C6641"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Dowody bankowe</w:t>
            </w:r>
          </w:p>
        </w:tc>
      </w:tr>
      <w:tr w:rsidR="00C802BE" w:rsidRPr="00FF423F" w14:paraId="3F5D4792" w14:textId="77777777" w:rsidTr="00232BF3">
        <w:trPr>
          <w:trHeight w:val="432"/>
        </w:trPr>
        <w:tc>
          <w:tcPr>
            <w:tcW w:w="110" w:type="pct"/>
            <w:tcBorders>
              <w:top w:val="nil"/>
              <w:left w:val="single" w:sz="4" w:space="0" w:color="auto"/>
              <w:bottom w:val="single" w:sz="4" w:space="0" w:color="auto"/>
              <w:right w:val="single" w:sz="4" w:space="0" w:color="auto"/>
            </w:tcBorders>
            <w:vAlign w:val="center"/>
            <w:hideMark/>
          </w:tcPr>
          <w:p w14:paraId="0933DF46"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hideMark/>
          </w:tcPr>
          <w:p w14:paraId="26093961"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Wyciąg bankowy</w:t>
            </w:r>
          </w:p>
        </w:tc>
        <w:tc>
          <w:tcPr>
            <w:tcW w:w="353" w:type="pct"/>
            <w:tcBorders>
              <w:top w:val="nil"/>
              <w:left w:val="nil"/>
              <w:bottom w:val="single" w:sz="4" w:space="0" w:color="auto"/>
              <w:right w:val="single" w:sz="4" w:space="0" w:color="auto"/>
            </w:tcBorders>
            <w:vAlign w:val="center"/>
            <w:hideMark/>
          </w:tcPr>
          <w:p w14:paraId="4AEAF383"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Obcy</w:t>
            </w:r>
          </w:p>
        </w:tc>
        <w:tc>
          <w:tcPr>
            <w:tcW w:w="355" w:type="pct"/>
            <w:tcBorders>
              <w:top w:val="nil"/>
              <w:left w:val="nil"/>
              <w:bottom w:val="single" w:sz="4" w:space="0" w:color="auto"/>
              <w:right w:val="single" w:sz="4" w:space="0" w:color="auto"/>
            </w:tcBorders>
            <w:vAlign w:val="center"/>
            <w:hideMark/>
          </w:tcPr>
          <w:p w14:paraId="328CC80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hideMark/>
          </w:tcPr>
          <w:p w14:paraId="5DE35DEF"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vAlign w:val="center"/>
            <w:hideMark/>
          </w:tcPr>
          <w:p w14:paraId="7697710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w:t>
            </w:r>
          </w:p>
        </w:tc>
        <w:tc>
          <w:tcPr>
            <w:tcW w:w="363" w:type="pct"/>
            <w:tcBorders>
              <w:top w:val="nil"/>
              <w:left w:val="nil"/>
              <w:bottom w:val="single" w:sz="4" w:space="0" w:color="auto"/>
              <w:right w:val="single" w:sz="4" w:space="0" w:color="auto"/>
            </w:tcBorders>
            <w:vAlign w:val="center"/>
            <w:hideMark/>
          </w:tcPr>
          <w:p w14:paraId="2AD876F5"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vAlign w:val="center"/>
            <w:hideMark/>
          </w:tcPr>
          <w:p w14:paraId="4D586540"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533136B2"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220C1A7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45600BD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10B405D0"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noWrap/>
            <w:vAlign w:val="center"/>
            <w:hideMark/>
          </w:tcPr>
          <w:p w14:paraId="654FBEF2"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w:t>
            </w:r>
          </w:p>
        </w:tc>
      </w:tr>
      <w:tr w:rsidR="00C802BE" w:rsidRPr="00FF423F" w14:paraId="196651A5" w14:textId="77777777" w:rsidTr="00232BF3">
        <w:trPr>
          <w:trHeight w:val="1189"/>
        </w:trPr>
        <w:tc>
          <w:tcPr>
            <w:tcW w:w="110" w:type="pct"/>
            <w:tcBorders>
              <w:top w:val="nil"/>
              <w:left w:val="single" w:sz="4" w:space="0" w:color="auto"/>
              <w:bottom w:val="single" w:sz="4" w:space="0" w:color="auto"/>
              <w:right w:val="single" w:sz="4" w:space="0" w:color="auto"/>
            </w:tcBorders>
            <w:vAlign w:val="center"/>
            <w:hideMark/>
          </w:tcPr>
          <w:p w14:paraId="788F76F7"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b)</w:t>
            </w:r>
          </w:p>
        </w:tc>
        <w:tc>
          <w:tcPr>
            <w:tcW w:w="510" w:type="pct"/>
            <w:tcBorders>
              <w:top w:val="nil"/>
              <w:left w:val="nil"/>
              <w:bottom w:val="single" w:sz="4" w:space="0" w:color="auto"/>
              <w:right w:val="single" w:sz="4" w:space="0" w:color="auto"/>
            </w:tcBorders>
            <w:vAlign w:val="center"/>
            <w:hideMark/>
          </w:tcPr>
          <w:p w14:paraId="32D3D426"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Polecenie przelewu</w:t>
            </w:r>
          </w:p>
        </w:tc>
        <w:tc>
          <w:tcPr>
            <w:tcW w:w="353" w:type="pct"/>
            <w:tcBorders>
              <w:top w:val="nil"/>
              <w:left w:val="nil"/>
              <w:bottom w:val="single" w:sz="4" w:space="0" w:color="auto"/>
              <w:right w:val="single" w:sz="4" w:space="0" w:color="auto"/>
            </w:tcBorders>
            <w:vAlign w:val="center"/>
            <w:hideMark/>
          </w:tcPr>
          <w:p w14:paraId="037E775F"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vAlign w:val="center"/>
            <w:hideMark/>
          </w:tcPr>
          <w:p w14:paraId="25B62884"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 (elektroniczny lub papierowy)</w:t>
            </w:r>
          </w:p>
        </w:tc>
        <w:tc>
          <w:tcPr>
            <w:tcW w:w="328" w:type="pct"/>
            <w:tcBorders>
              <w:top w:val="nil"/>
              <w:left w:val="nil"/>
              <w:bottom w:val="single" w:sz="4" w:space="0" w:color="auto"/>
              <w:right w:val="single" w:sz="4" w:space="0" w:color="auto"/>
            </w:tcBorders>
            <w:vAlign w:val="center"/>
            <w:hideMark/>
          </w:tcPr>
          <w:p w14:paraId="583D21D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Bank            </w:t>
            </w:r>
          </w:p>
        </w:tc>
        <w:tc>
          <w:tcPr>
            <w:tcW w:w="466" w:type="pct"/>
            <w:tcBorders>
              <w:top w:val="nil"/>
              <w:left w:val="nil"/>
              <w:bottom w:val="single" w:sz="4" w:space="0" w:color="auto"/>
              <w:right w:val="single" w:sz="4" w:space="0" w:color="auto"/>
            </w:tcBorders>
            <w:vAlign w:val="center"/>
            <w:hideMark/>
          </w:tcPr>
          <w:p w14:paraId="3C487021"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w:t>
            </w:r>
          </w:p>
        </w:tc>
        <w:tc>
          <w:tcPr>
            <w:tcW w:w="363" w:type="pct"/>
            <w:tcBorders>
              <w:top w:val="nil"/>
              <w:left w:val="nil"/>
              <w:bottom w:val="single" w:sz="4" w:space="0" w:color="auto"/>
              <w:right w:val="single" w:sz="4" w:space="0" w:color="auto"/>
            </w:tcBorders>
            <w:vAlign w:val="center"/>
            <w:hideMark/>
          </w:tcPr>
          <w:p w14:paraId="420263D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vAlign w:val="center"/>
            <w:hideMark/>
          </w:tcPr>
          <w:p w14:paraId="70BD6F12"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2E5AED51"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255" w:type="pct"/>
            <w:tcBorders>
              <w:top w:val="nil"/>
              <w:left w:val="nil"/>
              <w:bottom w:val="single" w:sz="4" w:space="0" w:color="auto"/>
              <w:right w:val="single" w:sz="4" w:space="0" w:color="auto"/>
            </w:tcBorders>
            <w:vAlign w:val="center"/>
            <w:hideMark/>
          </w:tcPr>
          <w:p w14:paraId="714F05EE"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7FA35C90"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3923101A" w14:textId="40A6E871"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Upoważnione osoby zgodnie z </w:t>
            </w:r>
            <w:r w:rsidR="00B67E64">
              <w:rPr>
                <w:rFonts w:ascii="Calibri" w:hAnsi="Calibri" w:cs="Calibri"/>
                <w:color w:val="000000"/>
                <w:sz w:val="14"/>
                <w:szCs w:val="14"/>
              </w:rPr>
              <w:t>b</w:t>
            </w:r>
            <w:r w:rsidRPr="00FF423F">
              <w:rPr>
                <w:rFonts w:ascii="Calibri" w:hAnsi="Calibri" w:cs="Calibri"/>
                <w:color w:val="000000"/>
                <w:sz w:val="14"/>
                <w:szCs w:val="14"/>
              </w:rPr>
              <w:t>ankowymi wzorami podpisu</w:t>
            </w:r>
          </w:p>
        </w:tc>
        <w:tc>
          <w:tcPr>
            <w:tcW w:w="834" w:type="pct"/>
            <w:tcBorders>
              <w:top w:val="nil"/>
              <w:left w:val="nil"/>
              <w:bottom w:val="single" w:sz="4" w:space="0" w:color="auto"/>
              <w:right w:val="single" w:sz="4" w:space="0" w:color="auto"/>
            </w:tcBorders>
            <w:vAlign w:val="center"/>
            <w:hideMark/>
          </w:tcPr>
          <w:p w14:paraId="112D7ECE"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Sporządzony w oparciu o zatwierdzony dowód księgowy</w:t>
            </w:r>
            <w:r w:rsidRPr="00FF423F">
              <w:rPr>
                <w:rFonts w:ascii="Calibri" w:hAnsi="Calibri" w:cs="Calibri"/>
                <w:color w:val="000000"/>
                <w:sz w:val="14"/>
                <w:szCs w:val="14"/>
              </w:rPr>
              <w:br/>
              <w:t>(w przypadkach szczególnych w formie papierowej w 3 egzemplarzach)</w:t>
            </w:r>
          </w:p>
        </w:tc>
      </w:tr>
      <w:tr w:rsidR="00C35E71" w:rsidRPr="00FF423F" w14:paraId="2E93931E" w14:textId="77777777" w:rsidTr="00C802BE">
        <w:trPr>
          <w:trHeight w:val="420"/>
        </w:trPr>
        <w:tc>
          <w:tcPr>
            <w:tcW w:w="110" w:type="pct"/>
            <w:tcBorders>
              <w:top w:val="nil"/>
              <w:left w:val="single" w:sz="4" w:space="0" w:color="auto"/>
              <w:bottom w:val="single" w:sz="4" w:space="0" w:color="auto"/>
              <w:right w:val="single" w:sz="4" w:space="0" w:color="auto"/>
            </w:tcBorders>
            <w:vAlign w:val="center"/>
            <w:hideMark/>
          </w:tcPr>
          <w:p w14:paraId="0556F240"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 xml:space="preserve">2. </w:t>
            </w:r>
          </w:p>
        </w:tc>
        <w:tc>
          <w:tcPr>
            <w:tcW w:w="4890" w:type="pct"/>
            <w:gridSpan w:val="12"/>
            <w:tcBorders>
              <w:top w:val="single" w:sz="4" w:space="0" w:color="auto"/>
              <w:left w:val="nil"/>
              <w:bottom w:val="single" w:sz="4" w:space="0" w:color="auto"/>
              <w:right w:val="single" w:sz="4" w:space="0" w:color="auto"/>
            </w:tcBorders>
            <w:vAlign w:val="center"/>
            <w:hideMark/>
          </w:tcPr>
          <w:p w14:paraId="7398236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Dowody i dokumenty zakupu</w:t>
            </w:r>
          </w:p>
        </w:tc>
      </w:tr>
      <w:tr w:rsidR="007228D7" w:rsidRPr="00FF423F" w14:paraId="7BE69BC7" w14:textId="77777777" w:rsidTr="00232BF3">
        <w:trPr>
          <w:trHeight w:val="2200"/>
        </w:trPr>
        <w:tc>
          <w:tcPr>
            <w:tcW w:w="110" w:type="pct"/>
            <w:tcBorders>
              <w:top w:val="nil"/>
              <w:left w:val="single" w:sz="4" w:space="0" w:color="auto"/>
              <w:bottom w:val="single" w:sz="4" w:space="0" w:color="auto"/>
              <w:right w:val="single" w:sz="4" w:space="0" w:color="auto"/>
            </w:tcBorders>
            <w:vAlign w:val="center"/>
            <w:hideMark/>
          </w:tcPr>
          <w:p w14:paraId="096ACB5A" w14:textId="77777777" w:rsidR="007228D7" w:rsidRPr="00FF423F" w:rsidRDefault="007228D7" w:rsidP="002B377F">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hideMark/>
          </w:tcPr>
          <w:p w14:paraId="6107FD68"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Umowa (w trybie Prawa zamówień publicznych, bez osób fizycznych)</w:t>
            </w:r>
          </w:p>
        </w:tc>
        <w:tc>
          <w:tcPr>
            <w:tcW w:w="353" w:type="pct"/>
            <w:tcBorders>
              <w:top w:val="nil"/>
              <w:left w:val="nil"/>
              <w:bottom w:val="single" w:sz="4" w:space="0" w:color="auto"/>
              <w:right w:val="single" w:sz="4" w:space="0" w:color="auto"/>
            </w:tcBorders>
            <w:vAlign w:val="center"/>
            <w:hideMark/>
          </w:tcPr>
          <w:p w14:paraId="0A916416" w14:textId="42B9E840"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 xml:space="preserve">Pracownik ZP przy udziale pracownika </w:t>
            </w:r>
            <w:r w:rsidR="00FF7933" w:rsidRPr="00FF423F">
              <w:rPr>
                <w:rFonts w:ascii="Calibri" w:hAnsi="Calibri" w:cs="Calibri"/>
                <w:color w:val="000000"/>
                <w:sz w:val="14"/>
                <w:szCs w:val="14"/>
              </w:rPr>
              <w:t>KŚ</w:t>
            </w:r>
          </w:p>
        </w:tc>
        <w:tc>
          <w:tcPr>
            <w:tcW w:w="355" w:type="pct"/>
            <w:tcBorders>
              <w:top w:val="nil"/>
              <w:left w:val="nil"/>
              <w:bottom w:val="single" w:sz="4" w:space="0" w:color="auto"/>
              <w:right w:val="single" w:sz="4" w:space="0" w:color="auto"/>
            </w:tcBorders>
            <w:vAlign w:val="center"/>
            <w:hideMark/>
          </w:tcPr>
          <w:p w14:paraId="06B969A7"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vAlign w:val="center"/>
            <w:hideMark/>
          </w:tcPr>
          <w:p w14:paraId="1216CDFD" w14:textId="4B91FEE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1) Dostawca/ Wykonawca,</w:t>
            </w:r>
            <w:r w:rsidRPr="00FF423F">
              <w:rPr>
                <w:rFonts w:ascii="Calibri" w:hAnsi="Calibri" w:cs="Calibri"/>
                <w:color w:val="000000"/>
                <w:sz w:val="14"/>
                <w:szCs w:val="14"/>
              </w:rPr>
              <w:br/>
              <w:t>2) ZP,</w:t>
            </w:r>
            <w:r w:rsidRPr="00FF423F">
              <w:rPr>
                <w:rFonts w:ascii="Calibri" w:hAnsi="Calibri" w:cs="Calibri"/>
                <w:color w:val="000000"/>
                <w:sz w:val="14"/>
                <w:szCs w:val="14"/>
              </w:rPr>
              <w:br/>
              <w:t xml:space="preserve">3) </w:t>
            </w:r>
            <w:r w:rsidR="00FF7933" w:rsidRPr="00FF423F">
              <w:rPr>
                <w:rFonts w:ascii="Calibri" w:hAnsi="Calibri" w:cs="Calibri"/>
                <w:color w:val="000000"/>
                <w:sz w:val="14"/>
                <w:szCs w:val="14"/>
              </w:rPr>
              <w:t>KŚ</w:t>
            </w:r>
            <w:r w:rsidRPr="00FF423F">
              <w:rPr>
                <w:rFonts w:ascii="Calibri" w:hAnsi="Calibri" w:cs="Calibri"/>
                <w:color w:val="000000"/>
                <w:sz w:val="14"/>
                <w:szCs w:val="14"/>
              </w:rPr>
              <w:br/>
              <w:t>4) KR - kopia*</w:t>
            </w:r>
          </w:p>
        </w:tc>
        <w:tc>
          <w:tcPr>
            <w:tcW w:w="466" w:type="pct"/>
            <w:tcBorders>
              <w:top w:val="nil"/>
              <w:left w:val="nil"/>
              <w:bottom w:val="single" w:sz="4" w:space="0" w:color="auto"/>
              <w:right w:val="single" w:sz="4" w:space="0" w:color="auto"/>
            </w:tcBorders>
            <w:vAlign w:val="center"/>
            <w:hideMark/>
          </w:tcPr>
          <w:p w14:paraId="0FE91DBB"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Na bieżąco, nie później niż do 3 dni roboczych po zawarciu umowy</w:t>
            </w:r>
          </w:p>
        </w:tc>
        <w:tc>
          <w:tcPr>
            <w:tcW w:w="363" w:type="pct"/>
            <w:tcBorders>
              <w:top w:val="nil"/>
              <w:left w:val="nil"/>
              <w:bottom w:val="single" w:sz="4" w:space="0" w:color="auto"/>
              <w:right w:val="single" w:sz="4" w:space="0" w:color="auto"/>
            </w:tcBorders>
            <w:vAlign w:val="center"/>
            <w:hideMark/>
          </w:tcPr>
          <w:p w14:paraId="7D2658F6" w14:textId="50ACCD6C"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 xml:space="preserve">1) Dyrektor </w:t>
            </w:r>
            <w:r w:rsidR="00FF7933" w:rsidRPr="00FF423F">
              <w:rPr>
                <w:rFonts w:ascii="Calibri" w:hAnsi="Calibri" w:cs="Calibri"/>
                <w:color w:val="000000"/>
                <w:sz w:val="14"/>
                <w:szCs w:val="14"/>
              </w:rPr>
              <w:t>KŚ</w:t>
            </w:r>
            <w:r w:rsidRPr="00FF423F">
              <w:rPr>
                <w:rFonts w:ascii="Calibri" w:hAnsi="Calibri" w:cs="Calibri"/>
                <w:color w:val="000000"/>
                <w:sz w:val="14"/>
                <w:szCs w:val="14"/>
              </w:rPr>
              <w:t>,</w:t>
            </w:r>
            <w:r w:rsidRPr="00FF423F">
              <w:rPr>
                <w:rFonts w:ascii="Calibri" w:hAnsi="Calibri" w:cs="Calibri"/>
                <w:color w:val="000000"/>
                <w:sz w:val="14"/>
                <w:szCs w:val="14"/>
              </w:rPr>
              <w:br/>
              <w:t>2) Dyrektor ZP</w:t>
            </w:r>
          </w:p>
        </w:tc>
        <w:tc>
          <w:tcPr>
            <w:tcW w:w="300" w:type="pct"/>
            <w:tcBorders>
              <w:top w:val="nil"/>
              <w:left w:val="nil"/>
              <w:bottom w:val="single" w:sz="4" w:space="0" w:color="auto"/>
              <w:right w:val="single" w:sz="4" w:space="0" w:color="auto"/>
            </w:tcBorders>
            <w:vAlign w:val="center"/>
            <w:hideMark/>
          </w:tcPr>
          <w:p w14:paraId="432FC0E4"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1A07B77B"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3516BC8E"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vAlign w:val="center"/>
            <w:hideMark/>
          </w:tcPr>
          <w:p w14:paraId="444C6961"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vAlign w:val="center"/>
            <w:hideMark/>
          </w:tcPr>
          <w:p w14:paraId="42738741"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vAlign w:val="center"/>
            <w:hideMark/>
          </w:tcPr>
          <w:p w14:paraId="65189A5C" w14:textId="77777777" w:rsidR="007228D7" w:rsidRPr="00FF423F" w:rsidRDefault="007228D7" w:rsidP="002B377F">
            <w:pPr>
              <w:jc w:val="left"/>
              <w:rPr>
                <w:rFonts w:ascii="Calibri" w:hAnsi="Calibri" w:cs="Calibri"/>
                <w:color w:val="000000"/>
                <w:sz w:val="14"/>
                <w:szCs w:val="14"/>
              </w:rPr>
            </w:pPr>
            <w:r w:rsidRPr="00FF423F">
              <w:rPr>
                <w:rFonts w:ascii="Calibri" w:hAnsi="Calibri" w:cs="Calibri"/>
                <w:color w:val="000000"/>
                <w:sz w:val="14"/>
                <w:szCs w:val="14"/>
              </w:rPr>
              <w:t>1) Akceptacja formalno-prawna radcy prawnego,</w:t>
            </w:r>
            <w:r w:rsidRPr="00FF423F">
              <w:rPr>
                <w:rFonts w:ascii="Calibri" w:hAnsi="Calibri" w:cs="Calibri"/>
                <w:color w:val="000000"/>
                <w:sz w:val="14"/>
                <w:szCs w:val="14"/>
              </w:rPr>
              <w:br/>
              <w:t>2) Kontrasygnata Skarbnika Miasta,</w:t>
            </w:r>
            <w:r w:rsidRPr="00FF423F">
              <w:rPr>
                <w:rFonts w:ascii="Calibri" w:hAnsi="Calibri" w:cs="Calibri"/>
                <w:color w:val="000000"/>
                <w:sz w:val="14"/>
                <w:szCs w:val="14"/>
              </w:rPr>
              <w:br/>
              <w:t xml:space="preserve">* Kopia sporządzana z </w:t>
            </w:r>
            <w:proofErr w:type="gramStart"/>
            <w:r w:rsidRPr="00FF423F">
              <w:rPr>
                <w:rFonts w:ascii="Calibri" w:hAnsi="Calibri" w:cs="Calibri"/>
                <w:color w:val="000000"/>
                <w:sz w:val="14"/>
                <w:szCs w:val="14"/>
              </w:rPr>
              <w:t>egzemplarza  akceptowanego</w:t>
            </w:r>
            <w:proofErr w:type="gramEnd"/>
            <w:r w:rsidRPr="00FF423F">
              <w:rPr>
                <w:rFonts w:ascii="Calibri" w:hAnsi="Calibri" w:cs="Calibri"/>
                <w:color w:val="000000"/>
                <w:sz w:val="14"/>
                <w:szCs w:val="14"/>
              </w:rPr>
              <w:t xml:space="preserve"> pod względem merytorycznym, formalno-prawnym, zaakceptowanego w ramach kontroli wstępnej i podpisanego przez Dyrektora ZP lub skan udostępniony w systemie dziedzinowym.</w:t>
            </w:r>
          </w:p>
        </w:tc>
      </w:tr>
      <w:tr w:rsidR="007228D7" w:rsidRPr="00FF423F" w14:paraId="25C26928" w14:textId="77777777" w:rsidTr="00232BF3">
        <w:trPr>
          <w:trHeight w:val="300"/>
        </w:trPr>
        <w:tc>
          <w:tcPr>
            <w:tcW w:w="110" w:type="pct"/>
            <w:tcBorders>
              <w:top w:val="single" w:sz="4" w:space="0" w:color="auto"/>
              <w:left w:val="single" w:sz="4" w:space="0" w:color="auto"/>
              <w:bottom w:val="single" w:sz="4" w:space="0" w:color="auto"/>
              <w:right w:val="single" w:sz="4" w:space="0" w:color="auto"/>
            </w:tcBorders>
            <w:noWrap/>
            <w:vAlign w:val="center"/>
            <w:hideMark/>
          </w:tcPr>
          <w:p w14:paraId="34ACF9A0"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lastRenderedPageBreak/>
              <w:t>1</w:t>
            </w:r>
          </w:p>
        </w:tc>
        <w:tc>
          <w:tcPr>
            <w:tcW w:w="510" w:type="pct"/>
            <w:tcBorders>
              <w:top w:val="single" w:sz="4" w:space="0" w:color="auto"/>
              <w:left w:val="nil"/>
              <w:bottom w:val="single" w:sz="4" w:space="0" w:color="auto"/>
              <w:right w:val="single" w:sz="4" w:space="0" w:color="auto"/>
            </w:tcBorders>
            <w:noWrap/>
            <w:vAlign w:val="center"/>
            <w:hideMark/>
          </w:tcPr>
          <w:p w14:paraId="6AF13CE6"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2</w:t>
            </w:r>
          </w:p>
        </w:tc>
        <w:tc>
          <w:tcPr>
            <w:tcW w:w="353" w:type="pct"/>
            <w:tcBorders>
              <w:top w:val="single" w:sz="4" w:space="0" w:color="auto"/>
              <w:left w:val="nil"/>
              <w:bottom w:val="single" w:sz="4" w:space="0" w:color="auto"/>
              <w:right w:val="single" w:sz="4" w:space="0" w:color="auto"/>
            </w:tcBorders>
            <w:noWrap/>
            <w:vAlign w:val="center"/>
            <w:hideMark/>
          </w:tcPr>
          <w:p w14:paraId="43BA3239"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3</w:t>
            </w:r>
          </w:p>
        </w:tc>
        <w:tc>
          <w:tcPr>
            <w:tcW w:w="355" w:type="pct"/>
            <w:tcBorders>
              <w:top w:val="single" w:sz="4" w:space="0" w:color="auto"/>
              <w:left w:val="nil"/>
              <w:bottom w:val="single" w:sz="4" w:space="0" w:color="auto"/>
              <w:right w:val="single" w:sz="4" w:space="0" w:color="auto"/>
            </w:tcBorders>
            <w:noWrap/>
            <w:vAlign w:val="center"/>
            <w:hideMark/>
          </w:tcPr>
          <w:p w14:paraId="5925997C"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4</w:t>
            </w:r>
          </w:p>
        </w:tc>
        <w:tc>
          <w:tcPr>
            <w:tcW w:w="328" w:type="pct"/>
            <w:tcBorders>
              <w:top w:val="single" w:sz="4" w:space="0" w:color="auto"/>
              <w:left w:val="nil"/>
              <w:bottom w:val="single" w:sz="4" w:space="0" w:color="auto"/>
              <w:right w:val="single" w:sz="4" w:space="0" w:color="auto"/>
            </w:tcBorders>
            <w:noWrap/>
            <w:vAlign w:val="center"/>
            <w:hideMark/>
          </w:tcPr>
          <w:p w14:paraId="127E0FA7"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5</w:t>
            </w:r>
          </w:p>
        </w:tc>
        <w:tc>
          <w:tcPr>
            <w:tcW w:w="466" w:type="pct"/>
            <w:tcBorders>
              <w:top w:val="single" w:sz="4" w:space="0" w:color="auto"/>
              <w:left w:val="nil"/>
              <w:bottom w:val="single" w:sz="4" w:space="0" w:color="auto"/>
              <w:right w:val="single" w:sz="4" w:space="0" w:color="auto"/>
            </w:tcBorders>
            <w:noWrap/>
            <w:vAlign w:val="center"/>
            <w:hideMark/>
          </w:tcPr>
          <w:p w14:paraId="092B38D6"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6</w:t>
            </w:r>
          </w:p>
        </w:tc>
        <w:tc>
          <w:tcPr>
            <w:tcW w:w="363" w:type="pct"/>
            <w:tcBorders>
              <w:top w:val="single" w:sz="4" w:space="0" w:color="auto"/>
              <w:left w:val="nil"/>
              <w:bottom w:val="single" w:sz="4" w:space="0" w:color="auto"/>
              <w:right w:val="single" w:sz="4" w:space="0" w:color="auto"/>
            </w:tcBorders>
            <w:noWrap/>
            <w:vAlign w:val="center"/>
            <w:hideMark/>
          </w:tcPr>
          <w:p w14:paraId="5A3021F0"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7</w:t>
            </w:r>
          </w:p>
        </w:tc>
        <w:tc>
          <w:tcPr>
            <w:tcW w:w="300" w:type="pct"/>
            <w:tcBorders>
              <w:top w:val="single" w:sz="4" w:space="0" w:color="auto"/>
              <w:left w:val="nil"/>
              <w:bottom w:val="single" w:sz="4" w:space="0" w:color="auto"/>
              <w:right w:val="single" w:sz="4" w:space="0" w:color="auto"/>
            </w:tcBorders>
            <w:noWrap/>
            <w:vAlign w:val="center"/>
            <w:hideMark/>
          </w:tcPr>
          <w:p w14:paraId="0392D6DF"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8</w:t>
            </w:r>
          </w:p>
        </w:tc>
        <w:tc>
          <w:tcPr>
            <w:tcW w:w="331" w:type="pct"/>
            <w:tcBorders>
              <w:top w:val="single" w:sz="4" w:space="0" w:color="auto"/>
              <w:left w:val="nil"/>
              <w:bottom w:val="single" w:sz="4" w:space="0" w:color="auto"/>
              <w:right w:val="single" w:sz="4" w:space="0" w:color="auto"/>
            </w:tcBorders>
            <w:noWrap/>
            <w:vAlign w:val="center"/>
            <w:hideMark/>
          </w:tcPr>
          <w:p w14:paraId="3349E4F5"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9</w:t>
            </w:r>
          </w:p>
        </w:tc>
        <w:tc>
          <w:tcPr>
            <w:tcW w:w="255" w:type="pct"/>
            <w:tcBorders>
              <w:top w:val="single" w:sz="4" w:space="0" w:color="auto"/>
              <w:left w:val="nil"/>
              <w:bottom w:val="single" w:sz="4" w:space="0" w:color="auto"/>
              <w:right w:val="single" w:sz="4" w:space="0" w:color="auto"/>
            </w:tcBorders>
            <w:noWrap/>
            <w:vAlign w:val="center"/>
            <w:hideMark/>
          </w:tcPr>
          <w:p w14:paraId="34E14A78"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10</w:t>
            </w:r>
          </w:p>
        </w:tc>
        <w:tc>
          <w:tcPr>
            <w:tcW w:w="328" w:type="pct"/>
            <w:tcBorders>
              <w:top w:val="single" w:sz="4" w:space="0" w:color="auto"/>
              <w:left w:val="nil"/>
              <w:bottom w:val="single" w:sz="4" w:space="0" w:color="auto"/>
              <w:right w:val="single" w:sz="4" w:space="0" w:color="auto"/>
            </w:tcBorders>
            <w:noWrap/>
            <w:vAlign w:val="center"/>
            <w:hideMark/>
          </w:tcPr>
          <w:p w14:paraId="41F2B1AA"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11</w:t>
            </w:r>
          </w:p>
        </w:tc>
        <w:tc>
          <w:tcPr>
            <w:tcW w:w="467" w:type="pct"/>
            <w:tcBorders>
              <w:top w:val="single" w:sz="4" w:space="0" w:color="auto"/>
              <w:left w:val="nil"/>
              <w:bottom w:val="single" w:sz="4" w:space="0" w:color="auto"/>
              <w:right w:val="single" w:sz="4" w:space="0" w:color="auto"/>
            </w:tcBorders>
            <w:noWrap/>
            <w:vAlign w:val="center"/>
            <w:hideMark/>
          </w:tcPr>
          <w:p w14:paraId="169698F5"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12</w:t>
            </w:r>
          </w:p>
        </w:tc>
        <w:tc>
          <w:tcPr>
            <w:tcW w:w="834" w:type="pct"/>
            <w:tcBorders>
              <w:top w:val="single" w:sz="4" w:space="0" w:color="auto"/>
              <w:left w:val="nil"/>
              <w:bottom w:val="single" w:sz="4" w:space="0" w:color="auto"/>
              <w:right w:val="single" w:sz="4" w:space="0" w:color="auto"/>
            </w:tcBorders>
            <w:noWrap/>
            <w:vAlign w:val="center"/>
            <w:hideMark/>
          </w:tcPr>
          <w:p w14:paraId="2A76AC72" w14:textId="77777777" w:rsidR="007228D7" w:rsidRPr="00FF423F" w:rsidRDefault="007228D7" w:rsidP="002B377F">
            <w:pPr>
              <w:jc w:val="center"/>
              <w:rPr>
                <w:rFonts w:ascii="Calibri" w:hAnsi="Calibri" w:cs="Calibri"/>
                <w:color w:val="000000"/>
                <w:sz w:val="14"/>
                <w:szCs w:val="14"/>
              </w:rPr>
            </w:pPr>
            <w:r w:rsidRPr="00FF423F">
              <w:rPr>
                <w:rFonts w:ascii="Calibri" w:hAnsi="Calibri" w:cs="Calibri"/>
                <w:color w:val="000000"/>
                <w:sz w:val="14"/>
                <w:szCs w:val="14"/>
              </w:rPr>
              <w:t>13</w:t>
            </w:r>
          </w:p>
        </w:tc>
      </w:tr>
      <w:tr w:rsidR="00C802BE" w:rsidRPr="00FF423F" w14:paraId="46CBC1C1" w14:textId="77777777" w:rsidTr="00232BF3">
        <w:trPr>
          <w:trHeight w:val="2444"/>
        </w:trPr>
        <w:tc>
          <w:tcPr>
            <w:tcW w:w="110" w:type="pct"/>
            <w:tcBorders>
              <w:top w:val="single" w:sz="4" w:space="0" w:color="auto"/>
              <w:left w:val="single" w:sz="4" w:space="0" w:color="auto"/>
              <w:bottom w:val="single" w:sz="4" w:space="0" w:color="auto"/>
              <w:right w:val="single" w:sz="4" w:space="0" w:color="auto"/>
            </w:tcBorders>
            <w:vAlign w:val="center"/>
            <w:hideMark/>
          </w:tcPr>
          <w:p w14:paraId="4B27DD1A"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b)</w:t>
            </w:r>
          </w:p>
        </w:tc>
        <w:tc>
          <w:tcPr>
            <w:tcW w:w="510" w:type="pct"/>
            <w:tcBorders>
              <w:top w:val="single" w:sz="4" w:space="0" w:color="auto"/>
              <w:left w:val="nil"/>
              <w:bottom w:val="single" w:sz="4" w:space="0" w:color="auto"/>
              <w:right w:val="single" w:sz="4" w:space="0" w:color="auto"/>
            </w:tcBorders>
            <w:vAlign w:val="center"/>
            <w:hideMark/>
          </w:tcPr>
          <w:p w14:paraId="535A158C"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Umowa (poza Prawem zamówień publicznych)</w:t>
            </w:r>
          </w:p>
        </w:tc>
        <w:tc>
          <w:tcPr>
            <w:tcW w:w="353" w:type="pct"/>
            <w:tcBorders>
              <w:top w:val="single" w:sz="4" w:space="0" w:color="auto"/>
              <w:left w:val="nil"/>
              <w:bottom w:val="single" w:sz="4" w:space="0" w:color="auto"/>
              <w:right w:val="single" w:sz="4" w:space="0" w:color="auto"/>
            </w:tcBorders>
            <w:vAlign w:val="center"/>
            <w:hideMark/>
          </w:tcPr>
          <w:p w14:paraId="41F9734D" w14:textId="7258EE2C"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Pracownik </w:t>
            </w:r>
            <w:r w:rsidR="00FF7933" w:rsidRPr="00FF423F">
              <w:rPr>
                <w:rFonts w:ascii="Calibri" w:hAnsi="Calibri" w:cs="Calibri"/>
                <w:color w:val="000000"/>
                <w:sz w:val="14"/>
                <w:szCs w:val="14"/>
              </w:rPr>
              <w:t>KŚ</w:t>
            </w:r>
          </w:p>
        </w:tc>
        <w:tc>
          <w:tcPr>
            <w:tcW w:w="355" w:type="pct"/>
            <w:tcBorders>
              <w:top w:val="single" w:sz="4" w:space="0" w:color="auto"/>
              <w:left w:val="nil"/>
              <w:bottom w:val="single" w:sz="4" w:space="0" w:color="auto"/>
              <w:right w:val="single" w:sz="4" w:space="0" w:color="auto"/>
            </w:tcBorders>
            <w:vAlign w:val="center"/>
            <w:hideMark/>
          </w:tcPr>
          <w:p w14:paraId="19C929D7"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2</w:t>
            </w:r>
          </w:p>
        </w:tc>
        <w:tc>
          <w:tcPr>
            <w:tcW w:w="328" w:type="pct"/>
            <w:tcBorders>
              <w:top w:val="single" w:sz="4" w:space="0" w:color="auto"/>
              <w:left w:val="nil"/>
              <w:bottom w:val="single" w:sz="4" w:space="0" w:color="auto"/>
              <w:right w:val="single" w:sz="4" w:space="0" w:color="auto"/>
            </w:tcBorders>
            <w:vAlign w:val="center"/>
            <w:hideMark/>
          </w:tcPr>
          <w:p w14:paraId="5556E0EA" w14:textId="375362E3"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1) Dostawca/ Wykonawca,</w:t>
            </w:r>
            <w:r w:rsidRPr="00FF423F">
              <w:rPr>
                <w:rFonts w:ascii="Calibri" w:hAnsi="Calibri" w:cs="Calibri"/>
                <w:color w:val="000000"/>
                <w:sz w:val="14"/>
                <w:szCs w:val="14"/>
              </w:rPr>
              <w:br/>
              <w:t xml:space="preserve">2) </w:t>
            </w:r>
            <w:r w:rsidR="00FF7933" w:rsidRPr="00FF423F">
              <w:rPr>
                <w:rFonts w:ascii="Calibri" w:hAnsi="Calibri" w:cs="Calibri"/>
                <w:color w:val="000000"/>
                <w:sz w:val="14"/>
                <w:szCs w:val="14"/>
              </w:rPr>
              <w:t>KŚ</w:t>
            </w:r>
            <w:r w:rsidRPr="00FF423F">
              <w:rPr>
                <w:rFonts w:ascii="Calibri" w:hAnsi="Calibri" w:cs="Calibri"/>
                <w:color w:val="000000"/>
                <w:sz w:val="14"/>
                <w:szCs w:val="14"/>
              </w:rPr>
              <w:t>,</w:t>
            </w:r>
            <w:r w:rsidRPr="00FF423F">
              <w:rPr>
                <w:rFonts w:ascii="Calibri" w:hAnsi="Calibri" w:cs="Calibri"/>
                <w:color w:val="000000"/>
                <w:sz w:val="14"/>
                <w:szCs w:val="14"/>
              </w:rPr>
              <w:br/>
              <w:t>3) KR - kopia*</w:t>
            </w:r>
          </w:p>
        </w:tc>
        <w:tc>
          <w:tcPr>
            <w:tcW w:w="466" w:type="pct"/>
            <w:tcBorders>
              <w:top w:val="single" w:sz="4" w:space="0" w:color="auto"/>
              <w:left w:val="nil"/>
              <w:bottom w:val="single" w:sz="4" w:space="0" w:color="auto"/>
              <w:right w:val="single" w:sz="4" w:space="0" w:color="auto"/>
            </w:tcBorders>
            <w:vAlign w:val="center"/>
            <w:hideMark/>
          </w:tcPr>
          <w:p w14:paraId="00FF599D"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 nie później niż do 3 dni roboczych po zawarciu umowy</w:t>
            </w:r>
          </w:p>
        </w:tc>
        <w:tc>
          <w:tcPr>
            <w:tcW w:w="363" w:type="pct"/>
            <w:tcBorders>
              <w:top w:val="single" w:sz="4" w:space="0" w:color="auto"/>
              <w:left w:val="nil"/>
              <w:bottom w:val="single" w:sz="4" w:space="0" w:color="auto"/>
              <w:right w:val="single" w:sz="4" w:space="0" w:color="auto"/>
            </w:tcBorders>
            <w:vAlign w:val="center"/>
            <w:hideMark/>
          </w:tcPr>
          <w:p w14:paraId="5F1D7F06" w14:textId="2FDC6A6A"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Dyrektor </w:t>
            </w:r>
            <w:r w:rsidR="00FF7933" w:rsidRPr="00FF423F">
              <w:rPr>
                <w:rFonts w:ascii="Calibri" w:hAnsi="Calibri" w:cs="Calibri"/>
                <w:color w:val="000000"/>
                <w:sz w:val="14"/>
                <w:szCs w:val="14"/>
              </w:rPr>
              <w:t>KŚ</w:t>
            </w:r>
          </w:p>
        </w:tc>
        <w:tc>
          <w:tcPr>
            <w:tcW w:w="300" w:type="pct"/>
            <w:tcBorders>
              <w:top w:val="single" w:sz="4" w:space="0" w:color="auto"/>
              <w:left w:val="nil"/>
              <w:bottom w:val="single" w:sz="4" w:space="0" w:color="auto"/>
              <w:right w:val="single" w:sz="4" w:space="0" w:color="auto"/>
            </w:tcBorders>
            <w:vAlign w:val="center"/>
            <w:hideMark/>
          </w:tcPr>
          <w:p w14:paraId="099F02B8"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ORA**</w:t>
            </w:r>
          </w:p>
        </w:tc>
        <w:tc>
          <w:tcPr>
            <w:tcW w:w="331" w:type="pct"/>
            <w:tcBorders>
              <w:top w:val="single" w:sz="4" w:space="0" w:color="auto"/>
              <w:left w:val="nil"/>
              <w:bottom w:val="single" w:sz="4" w:space="0" w:color="auto"/>
              <w:right w:val="single" w:sz="4" w:space="0" w:color="auto"/>
            </w:tcBorders>
            <w:vAlign w:val="center"/>
            <w:hideMark/>
          </w:tcPr>
          <w:p w14:paraId="3437FD40"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single" w:sz="4" w:space="0" w:color="auto"/>
              <w:left w:val="nil"/>
              <w:bottom w:val="single" w:sz="4" w:space="0" w:color="auto"/>
              <w:right w:val="single" w:sz="4" w:space="0" w:color="auto"/>
            </w:tcBorders>
            <w:vAlign w:val="center"/>
            <w:hideMark/>
          </w:tcPr>
          <w:p w14:paraId="62FB40C3"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28" w:type="pct"/>
            <w:tcBorders>
              <w:top w:val="single" w:sz="4" w:space="0" w:color="auto"/>
              <w:left w:val="nil"/>
              <w:bottom w:val="single" w:sz="4" w:space="0" w:color="auto"/>
              <w:right w:val="single" w:sz="4" w:space="0" w:color="auto"/>
            </w:tcBorders>
            <w:vAlign w:val="center"/>
            <w:hideMark/>
          </w:tcPr>
          <w:p w14:paraId="5BF061BD"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Główny Księgowy</w:t>
            </w:r>
          </w:p>
        </w:tc>
        <w:tc>
          <w:tcPr>
            <w:tcW w:w="467" w:type="pct"/>
            <w:tcBorders>
              <w:top w:val="single" w:sz="4" w:space="0" w:color="auto"/>
              <w:left w:val="nil"/>
              <w:bottom w:val="single" w:sz="4" w:space="0" w:color="auto"/>
              <w:right w:val="single" w:sz="4" w:space="0" w:color="auto"/>
            </w:tcBorders>
            <w:vAlign w:val="center"/>
            <w:hideMark/>
          </w:tcPr>
          <w:p w14:paraId="2FE274E4"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Prezydent Miasta</w:t>
            </w:r>
          </w:p>
        </w:tc>
        <w:tc>
          <w:tcPr>
            <w:tcW w:w="834" w:type="pct"/>
            <w:tcBorders>
              <w:top w:val="single" w:sz="4" w:space="0" w:color="auto"/>
              <w:left w:val="nil"/>
              <w:bottom w:val="single" w:sz="4" w:space="0" w:color="auto"/>
              <w:right w:val="single" w:sz="4" w:space="0" w:color="auto"/>
            </w:tcBorders>
            <w:vAlign w:val="center"/>
            <w:hideMark/>
          </w:tcPr>
          <w:p w14:paraId="1DAB1184"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1) Akceptacja formalno-prawna radcy prawnego,</w:t>
            </w:r>
            <w:r w:rsidRPr="00FF423F">
              <w:rPr>
                <w:rFonts w:ascii="Calibri" w:hAnsi="Calibri" w:cs="Calibri"/>
                <w:color w:val="000000"/>
                <w:sz w:val="14"/>
                <w:szCs w:val="14"/>
              </w:rPr>
              <w:br/>
              <w:t>2) Kontrasygnata Skarbnika Miasta,</w:t>
            </w:r>
            <w:r w:rsidRPr="00FF423F">
              <w:rPr>
                <w:rFonts w:ascii="Calibri" w:hAnsi="Calibri" w:cs="Calibri"/>
                <w:color w:val="000000"/>
                <w:sz w:val="14"/>
                <w:szCs w:val="14"/>
              </w:rPr>
              <w:br/>
              <w:t xml:space="preserve">* Kopia sporządzana z </w:t>
            </w:r>
            <w:proofErr w:type="gramStart"/>
            <w:r w:rsidRPr="00FF423F">
              <w:rPr>
                <w:rFonts w:ascii="Calibri" w:hAnsi="Calibri" w:cs="Calibri"/>
                <w:color w:val="000000"/>
                <w:sz w:val="14"/>
                <w:szCs w:val="14"/>
              </w:rPr>
              <w:t>egzemplarza  akceptowanego</w:t>
            </w:r>
            <w:proofErr w:type="gramEnd"/>
            <w:r w:rsidRPr="00FF423F">
              <w:rPr>
                <w:rFonts w:ascii="Calibri" w:hAnsi="Calibri" w:cs="Calibri"/>
                <w:color w:val="000000"/>
                <w:sz w:val="14"/>
                <w:szCs w:val="14"/>
              </w:rPr>
              <w:t xml:space="preserve"> pod względem merytorycznym, formalno-prawnym, zaakceptowanego w ramach kontroli wstępnej i podpisanego przez Dyrektora ZP lub skan udostępniony w systemie dziedzinowym.</w:t>
            </w:r>
            <w:r w:rsidRPr="00FF423F">
              <w:rPr>
                <w:rFonts w:ascii="Calibri" w:hAnsi="Calibri" w:cs="Calibri"/>
                <w:color w:val="000000"/>
                <w:sz w:val="14"/>
                <w:szCs w:val="14"/>
              </w:rPr>
              <w:br/>
              <w:t>** Umowy zawierane z osobami fizycznymi</w:t>
            </w:r>
          </w:p>
        </w:tc>
      </w:tr>
      <w:tr w:rsidR="00C802BE" w:rsidRPr="00FF423F" w14:paraId="70133878" w14:textId="77777777" w:rsidTr="000D7295">
        <w:trPr>
          <w:trHeight w:val="2258"/>
        </w:trPr>
        <w:tc>
          <w:tcPr>
            <w:tcW w:w="110" w:type="pct"/>
            <w:tcBorders>
              <w:top w:val="nil"/>
              <w:left w:val="single" w:sz="4" w:space="0" w:color="auto"/>
              <w:bottom w:val="single" w:sz="4" w:space="0" w:color="auto"/>
              <w:right w:val="single" w:sz="4" w:space="0" w:color="auto"/>
            </w:tcBorders>
            <w:vAlign w:val="center"/>
            <w:hideMark/>
          </w:tcPr>
          <w:p w14:paraId="11D4E9EC"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c)</w:t>
            </w:r>
          </w:p>
        </w:tc>
        <w:tc>
          <w:tcPr>
            <w:tcW w:w="510" w:type="pct"/>
            <w:tcBorders>
              <w:top w:val="nil"/>
              <w:left w:val="nil"/>
              <w:bottom w:val="single" w:sz="4" w:space="0" w:color="auto"/>
              <w:right w:val="single" w:sz="4" w:space="0" w:color="auto"/>
            </w:tcBorders>
            <w:vAlign w:val="center"/>
            <w:hideMark/>
          </w:tcPr>
          <w:p w14:paraId="301ED04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Faktura, faktura korygująca, rachunek</w:t>
            </w:r>
          </w:p>
        </w:tc>
        <w:tc>
          <w:tcPr>
            <w:tcW w:w="353" w:type="pct"/>
            <w:tcBorders>
              <w:top w:val="nil"/>
              <w:left w:val="nil"/>
              <w:bottom w:val="single" w:sz="4" w:space="0" w:color="auto"/>
              <w:right w:val="single" w:sz="4" w:space="0" w:color="auto"/>
            </w:tcBorders>
            <w:vAlign w:val="center"/>
            <w:hideMark/>
          </w:tcPr>
          <w:p w14:paraId="29295A4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Obce - dostawca</w:t>
            </w:r>
          </w:p>
        </w:tc>
        <w:tc>
          <w:tcPr>
            <w:tcW w:w="355" w:type="pct"/>
            <w:tcBorders>
              <w:top w:val="nil"/>
              <w:left w:val="nil"/>
              <w:bottom w:val="single" w:sz="4" w:space="0" w:color="auto"/>
              <w:right w:val="single" w:sz="4" w:space="0" w:color="auto"/>
            </w:tcBorders>
            <w:vAlign w:val="center"/>
            <w:hideMark/>
          </w:tcPr>
          <w:p w14:paraId="32796D39"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hideMark/>
          </w:tcPr>
          <w:p w14:paraId="77600137"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vAlign w:val="center"/>
            <w:hideMark/>
          </w:tcPr>
          <w:p w14:paraId="391B8F32" w14:textId="79335D99"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Niezwłocznie, w terminie </w:t>
            </w:r>
            <w:r w:rsidR="00C02209" w:rsidRPr="00FF423F">
              <w:rPr>
                <w:rFonts w:ascii="Calibri" w:hAnsi="Calibri" w:cs="Calibri"/>
                <w:color w:val="000000"/>
                <w:sz w:val="14"/>
                <w:szCs w:val="14"/>
              </w:rPr>
              <w:t>7</w:t>
            </w:r>
            <w:r w:rsidRPr="00FF423F">
              <w:rPr>
                <w:rFonts w:ascii="Calibri" w:hAnsi="Calibri" w:cs="Calibri"/>
                <w:color w:val="000000"/>
                <w:sz w:val="14"/>
                <w:szCs w:val="14"/>
              </w:rPr>
              <w:t xml:space="preserve"> dni roboczych po otrzymaniu do akceptacji merytorycznej, nie później niż na 5 dni roboczych przed </w:t>
            </w:r>
            <w:r w:rsidR="004B18E7" w:rsidRPr="00FF423F">
              <w:rPr>
                <w:rFonts w:ascii="Calibri" w:hAnsi="Calibri" w:cs="Calibri"/>
                <w:color w:val="000000"/>
                <w:sz w:val="14"/>
                <w:szCs w:val="14"/>
              </w:rPr>
              <w:t>terminem płatności</w:t>
            </w:r>
            <w:r w:rsidRPr="00FF423F">
              <w:rPr>
                <w:rFonts w:ascii="Calibri" w:hAnsi="Calibri" w:cs="Calibri"/>
                <w:color w:val="000000"/>
                <w:sz w:val="14"/>
                <w:szCs w:val="14"/>
              </w:rPr>
              <w:t xml:space="preserve"> lub obowiązkiem ujęcia w księgach rachunkowych</w:t>
            </w:r>
          </w:p>
        </w:tc>
        <w:tc>
          <w:tcPr>
            <w:tcW w:w="363" w:type="pct"/>
            <w:tcBorders>
              <w:top w:val="nil"/>
              <w:left w:val="nil"/>
              <w:bottom w:val="single" w:sz="4" w:space="0" w:color="auto"/>
              <w:right w:val="single" w:sz="4" w:space="0" w:color="auto"/>
            </w:tcBorders>
            <w:vAlign w:val="center"/>
            <w:hideMark/>
          </w:tcPr>
          <w:p w14:paraId="71514083" w14:textId="31F10ABB"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Dyrektor </w:t>
            </w:r>
            <w:r w:rsidR="00FF7933" w:rsidRPr="00FF423F">
              <w:rPr>
                <w:rFonts w:ascii="Calibri" w:hAnsi="Calibri" w:cs="Calibri"/>
                <w:color w:val="000000"/>
                <w:sz w:val="14"/>
                <w:szCs w:val="14"/>
              </w:rPr>
              <w:t>KŚ</w:t>
            </w:r>
          </w:p>
        </w:tc>
        <w:tc>
          <w:tcPr>
            <w:tcW w:w="300" w:type="pct"/>
            <w:tcBorders>
              <w:top w:val="nil"/>
              <w:left w:val="nil"/>
              <w:bottom w:val="single" w:sz="4" w:space="0" w:color="auto"/>
              <w:right w:val="single" w:sz="4" w:space="0" w:color="auto"/>
            </w:tcBorders>
            <w:vAlign w:val="center"/>
            <w:hideMark/>
          </w:tcPr>
          <w:p w14:paraId="5524C924"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7F45451D"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1F795DF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vAlign w:val="center"/>
            <w:hideMark/>
          </w:tcPr>
          <w:p w14:paraId="0E16FDC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vAlign w:val="center"/>
            <w:hideMark/>
          </w:tcPr>
          <w:p w14:paraId="2312EA2D" w14:textId="5E81DF3D"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noWrap/>
            <w:vAlign w:val="center"/>
            <w:hideMark/>
          </w:tcPr>
          <w:p w14:paraId="27AE983E"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w:t>
            </w:r>
          </w:p>
        </w:tc>
      </w:tr>
      <w:tr w:rsidR="00C802BE" w:rsidRPr="00FF423F" w14:paraId="37E8D5FB" w14:textId="77777777" w:rsidTr="00232BF3">
        <w:trPr>
          <w:trHeight w:val="853"/>
        </w:trPr>
        <w:tc>
          <w:tcPr>
            <w:tcW w:w="110" w:type="pct"/>
            <w:tcBorders>
              <w:top w:val="nil"/>
              <w:left w:val="single" w:sz="4" w:space="0" w:color="auto"/>
              <w:bottom w:val="single" w:sz="4" w:space="0" w:color="auto"/>
              <w:right w:val="single" w:sz="4" w:space="0" w:color="auto"/>
            </w:tcBorders>
            <w:vAlign w:val="center"/>
            <w:hideMark/>
          </w:tcPr>
          <w:p w14:paraId="2C6A4B68"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d)</w:t>
            </w:r>
          </w:p>
        </w:tc>
        <w:tc>
          <w:tcPr>
            <w:tcW w:w="510" w:type="pct"/>
            <w:tcBorders>
              <w:top w:val="nil"/>
              <w:left w:val="nil"/>
              <w:bottom w:val="single" w:sz="4" w:space="0" w:color="auto"/>
              <w:right w:val="single" w:sz="4" w:space="0" w:color="auto"/>
            </w:tcBorders>
            <w:vAlign w:val="center"/>
            <w:hideMark/>
          </w:tcPr>
          <w:p w14:paraId="04DB9958"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Nota korygująca</w:t>
            </w:r>
          </w:p>
        </w:tc>
        <w:tc>
          <w:tcPr>
            <w:tcW w:w="353" w:type="pct"/>
            <w:tcBorders>
              <w:top w:val="nil"/>
              <w:left w:val="nil"/>
              <w:bottom w:val="single" w:sz="4" w:space="0" w:color="auto"/>
              <w:right w:val="single" w:sz="4" w:space="0" w:color="auto"/>
            </w:tcBorders>
            <w:vAlign w:val="center"/>
            <w:hideMark/>
          </w:tcPr>
          <w:p w14:paraId="7796802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vAlign w:val="center"/>
            <w:hideMark/>
          </w:tcPr>
          <w:p w14:paraId="63BF91C3"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vAlign w:val="center"/>
            <w:hideMark/>
          </w:tcPr>
          <w:p w14:paraId="4747E332"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1) Adresat,</w:t>
            </w:r>
            <w:r w:rsidRPr="00FF423F">
              <w:rPr>
                <w:rFonts w:ascii="Calibri" w:hAnsi="Calibri" w:cs="Calibri"/>
                <w:color w:val="000000"/>
                <w:sz w:val="14"/>
                <w:szCs w:val="14"/>
              </w:rPr>
              <w:br/>
              <w:t>2) KR,</w:t>
            </w:r>
            <w:r w:rsidRPr="00FF423F">
              <w:rPr>
                <w:rFonts w:ascii="Calibri" w:hAnsi="Calibri" w:cs="Calibri"/>
                <w:color w:val="000000"/>
                <w:sz w:val="14"/>
                <w:szCs w:val="14"/>
              </w:rPr>
              <w:br/>
              <w:t xml:space="preserve">3) a/a rejestr not           </w:t>
            </w:r>
          </w:p>
        </w:tc>
        <w:tc>
          <w:tcPr>
            <w:tcW w:w="466" w:type="pct"/>
            <w:tcBorders>
              <w:top w:val="nil"/>
              <w:left w:val="nil"/>
              <w:bottom w:val="single" w:sz="4" w:space="0" w:color="auto"/>
              <w:right w:val="single" w:sz="4" w:space="0" w:color="auto"/>
            </w:tcBorders>
            <w:vAlign w:val="center"/>
            <w:hideMark/>
          </w:tcPr>
          <w:p w14:paraId="2BE3CA95"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 po ujawnieniu błędu</w:t>
            </w:r>
          </w:p>
        </w:tc>
        <w:tc>
          <w:tcPr>
            <w:tcW w:w="363" w:type="pct"/>
            <w:tcBorders>
              <w:top w:val="nil"/>
              <w:left w:val="nil"/>
              <w:bottom w:val="single" w:sz="4" w:space="0" w:color="auto"/>
              <w:right w:val="single" w:sz="4" w:space="0" w:color="auto"/>
            </w:tcBorders>
            <w:vAlign w:val="center"/>
            <w:hideMark/>
          </w:tcPr>
          <w:p w14:paraId="5CDF92A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vAlign w:val="center"/>
            <w:hideMark/>
          </w:tcPr>
          <w:p w14:paraId="080A6A1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129592A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0F2812BF"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0F63E974"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06FFC63C"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vAlign w:val="center"/>
            <w:hideMark/>
          </w:tcPr>
          <w:p w14:paraId="1D649D07"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Podpisana przez upoważnionego pracownika Urzędu</w:t>
            </w:r>
          </w:p>
        </w:tc>
      </w:tr>
      <w:tr w:rsidR="00C802BE" w:rsidRPr="00FF423F" w14:paraId="5430CDBC" w14:textId="77777777" w:rsidTr="00233277">
        <w:trPr>
          <w:trHeight w:val="131"/>
        </w:trPr>
        <w:tc>
          <w:tcPr>
            <w:tcW w:w="110" w:type="pct"/>
            <w:tcBorders>
              <w:top w:val="nil"/>
              <w:left w:val="single" w:sz="4" w:space="0" w:color="auto"/>
              <w:bottom w:val="single" w:sz="4" w:space="0" w:color="auto"/>
              <w:right w:val="single" w:sz="4" w:space="0" w:color="auto"/>
            </w:tcBorders>
            <w:vAlign w:val="center"/>
            <w:hideMark/>
          </w:tcPr>
          <w:p w14:paraId="7A65E01D"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e)</w:t>
            </w:r>
          </w:p>
        </w:tc>
        <w:tc>
          <w:tcPr>
            <w:tcW w:w="510" w:type="pct"/>
            <w:tcBorders>
              <w:top w:val="nil"/>
              <w:left w:val="nil"/>
              <w:bottom w:val="single" w:sz="4" w:space="0" w:color="auto"/>
              <w:right w:val="single" w:sz="4" w:space="0" w:color="auto"/>
            </w:tcBorders>
            <w:vAlign w:val="center"/>
            <w:hideMark/>
          </w:tcPr>
          <w:p w14:paraId="3153A1E3"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Nota księgowa obciążeniowa</w:t>
            </w:r>
          </w:p>
        </w:tc>
        <w:tc>
          <w:tcPr>
            <w:tcW w:w="353" w:type="pct"/>
            <w:tcBorders>
              <w:top w:val="nil"/>
              <w:left w:val="nil"/>
              <w:bottom w:val="single" w:sz="4" w:space="0" w:color="auto"/>
              <w:right w:val="single" w:sz="4" w:space="0" w:color="auto"/>
            </w:tcBorders>
            <w:vAlign w:val="center"/>
            <w:hideMark/>
          </w:tcPr>
          <w:p w14:paraId="707643EC"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vAlign w:val="center"/>
            <w:hideMark/>
          </w:tcPr>
          <w:p w14:paraId="0418B95D"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vAlign w:val="center"/>
            <w:hideMark/>
          </w:tcPr>
          <w:p w14:paraId="438BC561"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1) Adresat,</w:t>
            </w:r>
            <w:r w:rsidRPr="00FF423F">
              <w:rPr>
                <w:rFonts w:ascii="Calibri" w:hAnsi="Calibri" w:cs="Calibri"/>
                <w:color w:val="000000"/>
                <w:sz w:val="14"/>
                <w:szCs w:val="14"/>
              </w:rPr>
              <w:br/>
              <w:t>2) KR,</w:t>
            </w:r>
            <w:r w:rsidRPr="00FF423F">
              <w:rPr>
                <w:rFonts w:ascii="Calibri" w:hAnsi="Calibri" w:cs="Calibri"/>
                <w:color w:val="000000"/>
                <w:sz w:val="14"/>
                <w:szCs w:val="14"/>
              </w:rPr>
              <w:br/>
              <w:t xml:space="preserve">3) a/a rejestr not           </w:t>
            </w:r>
          </w:p>
        </w:tc>
        <w:tc>
          <w:tcPr>
            <w:tcW w:w="466" w:type="pct"/>
            <w:tcBorders>
              <w:top w:val="nil"/>
              <w:left w:val="nil"/>
              <w:bottom w:val="single" w:sz="4" w:space="0" w:color="auto"/>
              <w:right w:val="single" w:sz="4" w:space="0" w:color="auto"/>
            </w:tcBorders>
            <w:vAlign w:val="center"/>
            <w:hideMark/>
          </w:tcPr>
          <w:p w14:paraId="641FF49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 nie później niż do 5 dnia miesiąca następnego</w:t>
            </w:r>
          </w:p>
        </w:tc>
        <w:tc>
          <w:tcPr>
            <w:tcW w:w="363" w:type="pct"/>
            <w:tcBorders>
              <w:top w:val="nil"/>
              <w:left w:val="nil"/>
              <w:bottom w:val="single" w:sz="4" w:space="0" w:color="auto"/>
              <w:right w:val="single" w:sz="4" w:space="0" w:color="auto"/>
            </w:tcBorders>
            <w:vAlign w:val="center"/>
            <w:hideMark/>
          </w:tcPr>
          <w:p w14:paraId="38F79408"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vAlign w:val="center"/>
            <w:hideMark/>
          </w:tcPr>
          <w:p w14:paraId="0CF6D9D1"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750ED168"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5484829C"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7A937003"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053D1F06"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vAlign w:val="center"/>
            <w:hideMark/>
          </w:tcPr>
          <w:p w14:paraId="3115B17F" w14:textId="77777777" w:rsidR="00FA6F32" w:rsidRDefault="00FA6F32" w:rsidP="00FA6F32">
            <w:pPr>
              <w:jc w:val="center"/>
              <w:rPr>
                <w:rFonts w:ascii="Calibri" w:hAnsi="Calibri" w:cs="Calibri"/>
                <w:color w:val="000000"/>
                <w:sz w:val="14"/>
                <w:szCs w:val="14"/>
              </w:rPr>
            </w:pPr>
          </w:p>
          <w:p w14:paraId="4B443CA0" w14:textId="77777777" w:rsidR="00FA6F32" w:rsidRDefault="00FA6F32" w:rsidP="00FA6F32">
            <w:pPr>
              <w:jc w:val="center"/>
              <w:rPr>
                <w:rFonts w:ascii="Calibri" w:hAnsi="Calibri" w:cs="Calibri"/>
                <w:color w:val="000000"/>
                <w:sz w:val="14"/>
                <w:szCs w:val="14"/>
              </w:rPr>
            </w:pPr>
          </w:p>
          <w:p w14:paraId="2BDD773D" w14:textId="77777777" w:rsidR="00FA6F32" w:rsidRDefault="00FA6F32" w:rsidP="00FA6F32">
            <w:pPr>
              <w:jc w:val="center"/>
              <w:rPr>
                <w:rFonts w:ascii="Calibri" w:hAnsi="Calibri" w:cs="Calibri"/>
                <w:color w:val="000000"/>
                <w:sz w:val="14"/>
                <w:szCs w:val="14"/>
              </w:rPr>
            </w:pPr>
          </w:p>
          <w:p w14:paraId="766B713B" w14:textId="13D6A0A4" w:rsidR="00C35E71" w:rsidRPr="00FF423F" w:rsidRDefault="00C35E71" w:rsidP="00FA6F32">
            <w:pPr>
              <w:jc w:val="center"/>
              <w:rPr>
                <w:rFonts w:ascii="Calibri" w:hAnsi="Calibri" w:cs="Calibri"/>
                <w:color w:val="000000"/>
                <w:sz w:val="14"/>
                <w:szCs w:val="14"/>
              </w:rPr>
            </w:pPr>
            <w:r w:rsidRPr="00FF423F">
              <w:rPr>
                <w:rFonts w:ascii="Calibri" w:hAnsi="Calibri" w:cs="Calibri"/>
                <w:color w:val="000000"/>
                <w:sz w:val="14"/>
                <w:szCs w:val="14"/>
              </w:rPr>
              <w:t>Akceptacja Głównego Księgowego, podpis Prezydenta Miasta. Na podstawie dyspozycji Wydziału/Biura Urzędu i w oparciu o dowody źródłowe.</w:t>
            </w:r>
          </w:p>
          <w:p w14:paraId="65C64701" w14:textId="77777777" w:rsidR="00233277" w:rsidRPr="00FF423F" w:rsidRDefault="00233277" w:rsidP="00C35E71">
            <w:pPr>
              <w:jc w:val="left"/>
              <w:rPr>
                <w:rFonts w:ascii="Calibri" w:hAnsi="Calibri" w:cs="Calibri"/>
                <w:color w:val="000000"/>
                <w:sz w:val="14"/>
                <w:szCs w:val="14"/>
              </w:rPr>
            </w:pPr>
          </w:p>
          <w:p w14:paraId="221FAD78" w14:textId="77777777" w:rsidR="00233277" w:rsidRPr="00FF423F" w:rsidRDefault="00233277" w:rsidP="00C35E71">
            <w:pPr>
              <w:jc w:val="left"/>
              <w:rPr>
                <w:rFonts w:ascii="Calibri" w:hAnsi="Calibri" w:cs="Calibri"/>
                <w:color w:val="000000"/>
                <w:sz w:val="14"/>
                <w:szCs w:val="14"/>
              </w:rPr>
            </w:pPr>
          </w:p>
          <w:p w14:paraId="4ECEBE38" w14:textId="77777777" w:rsidR="00917EE2" w:rsidRPr="00FF423F" w:rsidRDefault="00917EE2" w:rsidP="00C35E71">
            <w:pPr>
              <w:jc w:val="left"/>
              <w:rPr>
                <w:rFonts w:ascii="Calibri" w:hAnsi="Calibri" w:cs="Calibri"/>
                <w:color w:val="000000"/>
                <w:sz w:val="14"/>
                <w:szCs w:val="14"/>
              </w:rPr>
            </w:pPr>
          </w:p>
          <w:p w14:paraId="14DBED71" w14:textId="77777777" w:rsidR="00917EE2" w:rsidRPr="00FF423F" w:rsidRDefault="00917EE2" w:rsidP="00C35E71">
            <w:pPr>
              <w:jc w:val="left"/>
              <w:rPr>
                <w:rFonts w:ascii="Calibri" w:hAnsi="Calibri" w:cs="Calibri"/>
                <w:color w:val="000000"/>
                <w:sz w:val="14"/>
                <w:szCs w:val="14"/>
              </w:rPr>
            </w:pPr>
          </w:p>
        </w:tc>
      </w:tr>
      <w:tr w:rsidR="00232BF3" w:rsidRPr="00FF423F" w14:paraId="43494DDF" w14:textId="77777777" w:rsidTr="00232BF3">
        <w:trPr>
          <w:trHeight w:val="343"/>
        </w:trPr>
        <w:tc>
          <w:tcPr>
            <w:tcW w:w="110" w:type="pct"/>
            <w:tcBorders>
              <w:top w:val="single" w:sz="4" w:space="0" w:color="auto"/>
              <w:left w:val="single" w:sz="4" w:space="0" w:color="auto"/>
              <w:bottom w:val="single" w:sz="4" w:space="0" w:color="auto"/>
              <w:right w:val="single" w:sz="4" w:space="0" w:color="auto"/>
            </w:tcBorders>
            <w:vAlign w:val="center"/>
          </w:tcPr>
          <w:p w14:paraId="20F02FE4" w14:textId="6E3D4351"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lastRenderedPageBreak/>
              <w:t>1</w:t>
            </w:r>
          </w:p>
        </w:tc>
        <w:tc>
          <w:tcPr>
            <w:tcW w:w="510" w:type="pct"/>
            <w:tcBorders>
              <w:top w:val="single" w:sz="4" w:space="0" w:color="auto"/>
              <w:left w:val="nil"/>
              <w:bottom w:val="single" w:sz="4" w:space="0" w:color="auto"/>
              <w:right w:val="single" w:sz="4" w:space="0" w:color="auto"/>
            </w:tcBorders>
            <w:vAlign w:val="center"/>
          </w:tcPr>
          <w:p w14:paraId="396A1220" w14:textId="3F4C7C6D"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2</w:t>
            </w:r>
          </w:p>
        </w:tc>
        <w:tc>
          <w:tcPr>
            <w:tcW w:w="353" w:type="pct"/>
            <w:tcBorders>
              <w:top w:val="single" w:sz="4" w:space="0" w:color="auto"/>
              <w:left w:val="nil"/>
              <w:bottom w:val="single" w:sz="4" w:space="0" w:color="auto"/>
              <w:right w:val="single" w:sz="4" w:space="0" w:color="auto"/>
            </w:tcBorders>
            <w:vAlign w:val="center"/>
          </w:tcPr>
          <w:p w14:paraId="3546165D" w14:textId="744E4121"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3</w:t>
            </w:r>
          </w:p>
        </w:tc>
        <w:tc>
          <w:tcPr>
            <w:tcW w:w="355" w:type="pct"/>
            <w:tcBorders>
              <w:top w:val="single" w:sz="4" w:space="0" w:color="auto"/>
              <w:left w:val="nil"/>
              <w:bottom w:val="single" w:sz="4" w:space="0" w:color="auto"/>
              <w:right w:val="single" w:sz="4" w:space="0" w:color="auto"/>
            </w:tcBorders>
            <w:vAlign w:val="center"/>
          </w:tcPr>
          <w:p w14:paraId="5CD4C53A" w14:textId="79257F87"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4</w:t>
            </w:r>
          </w:p>
        </w:tc>
        <w:tc>
          <w:tcPr>
            <w:tcW w:w="328" w:type="pct"/>
            <w:tcBorders>
              <w:top w:val="single" w:sz="4" w:space="0" w:color="auto"/>
              <w:left w:val="nil"/>
              <w:bottom w:val="single" w:sz="4" w:space="0" w:color="auto"/>
              <w:right w:val="single" w:sz="4" w:space="0" w:color="auto"/>
            </w:tcBorders>
            <w:vAlign w:val="center"/>
          </w:tcPr>
          <w:p w14:paraId="699F1AEF" w14:textId="2E9A57A7"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5</w:t>
            </w:r>
          </w:p>
        </w:tc>
        <w:tc>
          <w:tcPr>
            <w:tcW w:w="466" w:type="pct"/>
            <w:tcBorders>
              <w:top w:val="single" w:sz="4" w:space="0" w:color="auto"/>
              <w:left w:val="nil"/>
              <w:bottom w:val="single" w:sz="4" w:space="0" w:color="auto"/>
              <w:right w:val="single" w:sz="4" w:space="0" w:color="auto"/>
            </w:tcBorders>
            <w:vAlign w:val="center"/>
          </w:tcPr>
          <w:p w14:paraId="17D92D00" w14:textId="72217403"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6</w:t>
            </w:r>
          </w:p>
        </w:tc>
        <w:tc>
          <w:tcPr>
            <w:tcW w:w="363" w:type="pct"/>
            <w:tcBorders>
              <w:top w:val="single" w:sz="4" w:space="0" w:color="auto"/>
              <w:left w:val="nil"/>
              <w:bottom w:val="single" w:sz="4" w:space="0" w:color="auto"/>
              <w:right w:val="single" w:sz="4" w:space="0" w:color="auto"/>
            </w:tcBorders>
            <w:vAlign w:val="center"/>
          </w:tcPr>
          <w:p w14:paraId="01A01B3E" w14:textId="086C88D6"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7</w:t>
            </w:r>
          </w:p>
        </w:tc>
        <w:tc>
          <w:tcPr>
            <w:tcW w:w="300" w:type="pct"/>
            <w:tcBorders>
              <w:top w:val="single" w:sz="4" w:space="0" w:color="auto"/>
              <w:left w:val="nil"/>
              <w:bottom w:val="single" w:sz="4" w:space="0" w:color="auto"/>
              <w:right w:val="single" w:sz="4" w:space="0" w:color="auto"/>
            </w:tcBorders>
            <w:vAlign w:val="center"/>
          </w:tcPr>
          <w:p w14:paraId="7641BC83" w14:textId="46CA2307"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8</w:t>
            </w:r>
          </w:p>
        </w:tc>
        <w:tc>
          <w:tcPr>
            <w:tcW w:w="331" w:type="pct"/>
            <w:tcBorders>
              <w:top w:val="single" w:sz="4" w:space="0" w:color="auto"/>
              <w:left w:val="nil"/>
              <w:bottom w:val="single" w:sz="4" w:space="0" w:color="auto"/>
              <w:right w:val="single" w:sz="4" w:space="0" w:color="auto"/>
            </w:tcBorders>
            <w:vAlign w:val="center"/>
          </w:tcPr>
          <w:p w14:paraId="52E9E720" w14:textId="53AEA09A"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9</w:t>
            </w:r>
          </w:p>
        </w:tc>
        <w:tc>
          <w:tcPr>
            <w:tcW w:w="255" w:type="pct"/>
            <w:tcBorders>
              <w:top w:val="single" w:sz="4" w:space="0" w:color="auto"/>
              <w:left w:val="nil"/>
              <w:bottom w:val="single" w:sz="4" w:space="0" w:color="auto"/>
              <w:right w:val="single" w:sz="4" w:space="0" w:color="auto"/>
            </w:tcBorders>
            <w:vAlign w:val="center"/>
          </w:tcPr>
          <w:p w14:paraId="72548D77" w14:textId="5011421E"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10</w:t>
            </w:r>
          </w:p>
        </w:tc>
        <w:tc>
          <w:tcPr>
            <w:tcW w:w="328" w:type="pct"/>
            <w:tcBorders>
              <w:top w:val="single" w:sz="4" w:space="0" w:color="auto"/>
              <w:left w:val="nil"/>
              <w:bottom w:val="single" w:sz="4" w:space="0" w:color="auto"/>
              <w:right w:val="single" w:sz="4" w:space="0" w:color="auto"/>
            </w:tcBorders>
            <w:vAlign w:val="center"/>
          </w:tcPr>
          <w:p w14:paraId="30C3FC14" w14:textId="5D796692"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11</w:t>
            </w:r>
          </w:p>
        </w:tc>
        <w:tc>
          <w:tcPr>
            <w:tcW w:w="467" w:type="pct"/>
            <w:tcBorders>
              <w:top w:val="single" w:sz="4" w:space="0" w:color="auto"/>
              <w:left w:val="nil"/>
              <w:bottom w:val="single" w:sz="4" w:space="0" w:color="auto"/>
              <w:right w:val="single" w:sz="4" w:space="0" w:color="auto"/>
            </w:tcBorders>
            <w:vAlign w:val="center"/>
          </w:tcPr>
          <w:p w14:paraId="69AA49D4" w14:textId="40264D75"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12</w:t>
            </w:r>
          </w:p>
        </w:tc>
        <w:tc>
          <w:tcPr>
            <w:tcW w:w="834" w:type="pct"/>
            <w:tcBorders>
              <w:top w:val="single" w:sz="4" w:space="0" w:color="auto"/>
              <w:left w:val="nil"/>
              <w:bottom w:val="single" w:sz="4" w:space="0" w:color="auto"/>
              <w:right w:val="single" w:sz="4" w:space="0" w:color="auto"/>
            </w:tcBorders>
            <w:vAlign w:val="center"/>
          </w:tcPr>
          <w:p w14:paraId="44DF3D8E" w14:textId="1053085E"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13</w:t>
            </w:r>
          </w:p>
        </w:tc>
      </w:tr>
      <w:tr w:rsidR="00F741B9" w:rsidRPr="00FF423F" w14:paraId="68EEC1C8" w14:textId="77777777" w:rsidTr="00C802BE">
        <w:trPr>
          <w:trHeight w:val="300"/>
        </w:trPr>
        <w:tc>
          <w:tcPr>
            <w:tcW w:w="110" w:type="pct"/>
            <w:tcBorders>
              <w:top w:val="nil"/>
              <w:left w:val="single" w:sz="4" w:space="0" w:color="auto"/>
              <w:bottom w:val="single" w:sz="4" w:space="0" w:color="auto"/>
              <w:right w:val="single" w:sz="4" w:space="0" w:color="auto"/>
            </w:tcBorders>
            <w:vAlign w:val="center"/>
          </w:tcPr>
          <w:p w14:paraId="4836FBC9" w14:textId="2A8D13C3" w:rsidR="00F741B9" w:rsidRPr="00FF423F" w:rsidRDefault="00F741B9" w:rsidP="00C35E71">
            <w:pPr>
              <w:jc w:val="right"/>
              <w:rPr>
                <w:rFonts w:ascii="Calibri" w:hAnsi="Calibri" w:cs="Calibri"/>
                <w:color w:val="000000"/>
                <w:sz w:val="14"/>
                <w:szCs w:val="14"/>
              </w:rPr>
            </w:pPr>
            <w:r w:rsidRPr="00FF423F">
              <w:rPr>
                <w:rFonts w:ascii="Calibri" w:hAnsi="Calibri" w:cs="Calibri"/>
                <w:color w:val="000000"/>
                <w:sz w:val="14"/>
                <w:szCs w:val="14"/>
              </w:rPr>
              <w:t>3</w:t>
            </w:r>
          </w:p>
        </w:tc>
        <w:tc>
          <w:tcPr>
            <w:tcW w:w="4890" w:type="pct"/>
            <w:gridSpan w:val="12"/>
            <w:tcBorders>
              <w:top w:val="single" w:sz="4" w:space="0" w:color="auto"/>
              <w:left w:val="nil"/>
              <w:bottom w:val="single" w:sz="4" w:space="0" w:color="auto"/>
              <w:right w:val="single" w:sz="4" w:space="0" w:color="auto"/>
            </w:tcBorders>
            <w:vAlign w:val="center"/>
          </w:tcPr>
          <w:p w14:paraId="00662038" w14:textId="755674D6" w:rsidR="00F741B9" w:rsidRPr="00FF423F" w:rsidRDefault="00F741B9" w:rsidP="00C35E71">
            <w:pPr>
              <w:jc w:val="left"/>
              <w:rPr>
                <w:rFonts w:ascii="Calibri" w:hAnsi="Calibri" w:cs="Calibri"/>
                <w:color w:val="000000"/>
                <w:sz w:val="14"/>
                <w:szCs w:val="14"/>
              </w:rPr>
            </w:pPr>
            <w:r w:rsidRPr="00FF423F">
              <w:rPr>
                <w:rFonts w:ascii="Calibri" w:hAnsi="Calibri" w:cs="Calibri"/>
                <w:color w:val="000000"/>
                <w:sz w:val="14"/>
                <w:szCs w:val="14"/>
              </w:rPr>
              <w:t>Dowody i dokumenty związane z wypłatą wynagrodzeń</w:t>
            </w:r>
          </w:p>
        </w:tc>
      </w:tr>
      <w:tr w:rsidR="000D7295" w:rsidRPr="00FF423F" w14:paraId="3D486D7F" w14:textId="77777777" w:rsidTr="000D7295">
        <w:trPr>
          <w:trHeight w:val="1260"/>
        </w:trPr>
        <w:tc>
          <w:tcPr>
            <w:tcW w:w="110" w:type="pct"/>
            <w:tcBorders>
              <w:top w:val="nil"/>
              <w:left w:val="single" w:sz="4" w:space="0" w:color="auto"/>
              <w:bottom w:val="single" w:sz="4" w:space="0" w:color="auto"/>
              <w:right w:val="single" w:sz="4" w:space="0" w:color="auto"/>
            </w:tcBorders>
            <w:vAlign w:val="center"/>
            <w:hideMark/>
          </w:tcPr>
          <w:p w14:paraId="53C7B8A4" w14:textId="77777777" w:rsidR="000D7295" w:rsidRPr="00FF423F" w:rsidRDefault="000D7295" w:rsidP="007C09D4">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hideMark/>
          </w:tcPr>
          <w:p w14:paraId="30034066" w14:textId="5BAF62B8"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Lista płac - zbiorcza</w:t>
            </w:r>
          </w:p>
        </w:tc>
        <w:tc>
          <w:tcPr>
            <w:tcW w:w="353" w:type="pct"/>
            <w:tcBorders>
              <w:top w:val="nil"/>
              <w:left w:val="nil"/>
              <w:bottom w:val="single" w:sz="4" w:space="0" w:color="auto"/>
              <w:right w:val="single" w:sz="4" w:space="0" w:color="auto"/>
            </w:tcBorders>
            <w:vAlign w:val="center"/>
            <w:hideMark/>
          </w:tcPr>
          <w:p w14:paraId="07CA5436" w14:textId="0F7D1158"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Pracownik ORA</w:t>
            </w:r>
          </w:p>
        </w:tc>
        <w:tc>
          <w:tcPr>
            <w:tcW w:w="355" w:type="pct"/>
            <w:tcBorders>
              <w:top w:val="nil"/>
              <w:left w:val="nil"/>
              <w:bottom w:val="single" w:sz="4" w:space="0" w:color="auto"/>
              <w:right w:val="single" w:sz="4" w:space="0" w:color="auto"/>
            </w:tcBorders>
            <w:vAlign w:val="center"/>
            <w:hideMark/>
          </w:tcPr>
          <w:p w14:paraId="780D5635" w14:textId="786F9D29" w:rsidR="000D7295" w:rsidRPr="00FF423F" w:rsidRDefault="000D7295" w:rsidP="007C09D4">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hideMark/>
          </w:tcPr>
          <w:p w14:paraId="32B1311B" w14:textId="52A2F61B"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 xml:space="preserve">KR </w:t>
            </w:r>
          </w:p>
        </w:tc>
        <w:tc>
          <w:tcPr>
            <w:tcW w:w="466" w:type="pct"/>
            <w:tcBorders>
              <w:top w:val="nil"/>
              <w:left w:val="nil"/>
              <w:bottom w:val="single" w:sz="4" w:space="0" w:color="auto"/>
              <w:right w:val="single" w:sz="4" w:space="0" w:color="auto"/>
            </w:tcBorders>
            <w:vAlign w:val="center"/>
            <w:hideMark/>
          </w:tcPr>
          <w:p w14:paraId="52B5AA68" w14:textId="08A75199"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Na 5 dni robocze przed terminem wypłaty</w:t>
            </w:r>
          </w:p>
        </w:tc>
        <w:tc>
          <w:tcPr>
            <w:tcW w:w="363" w:type="pct"/>
            <w:tcBorders>
              <w:top w:val="nil"/>
              <w:left w:val="nil"/>
              <w:bottom w:val="single" w:sz="4" w:space="0" w:color="auto"/>
              <w:right w:val="single" w:sz="4" w:space="0" w:color="auto"/>
            </w:tcBorders>
            <w:vAlign w:val="center"/>
            <w:hideMark/>
          </w:tcPr>
          <w:p w14:paraId="1E572A34" w14:textId="6ACABAEF"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 xml:space="preserve">Dyrektor </w:t>
            </w:r>
            <w:r w:rsidR="00FF7933" w:rsidRPr="00FF423F">
              <w:rPr>
                <w:rFonts w:ascii="Calibri" w:hAnsi="Calibri" w:cs="Calibri"/>
                <w:color w:val="000000"/>
                <w:sz w:val="14"/>
                <w:szCs w:val="14"/>
              </w:rPr>
              <w:t>KŚ</w:t>
            </w:r>
            <w:r w:rsidRPr="00FF423F">
              <w:rPr>
                <w:rFonts w:ascii="Calibri" w:hAnsi="Calibri" w:cs="Calibri"/>
                <w:color w:val="000000"/>
                <w:sz w:val="14"/>
                <w:szCs w:val="14"/>
              </w:rPr>
              <w:t xml:space="preserve"> lub ORA</w:t>
            </w:r>
          </w:p>
        </w:tc>
        <w:tc>
          <w:tcPr>
            <w:tcW w:w="300" w:type="pct"/>
            <w:tcBorders>
              <w:top w:val="nil"/>
              <w:left w:val="nil"/>
              <w:bottom w:val="single" w:sz="4" w:space="0" w:color="auto"/>
              <w:right w:val="single" w:sz="4" w:space="0" w:color="auto"/>
            </w:tcBorders>
            <w:vAlign w:val="center"/>
            <w:hideMark/>
          </w:tcPr>
          <w:p w14:paraId="10FADF3D" w14:textId="77777777" w:rsidR="000D7295" w:rsidRPr="00FF423F" w:rsidRDefault="000D7295" w:rsidP="007C09D4">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0352F28B" w14:textId="77777777"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202F67A2" w14:textId="77777777" w:rsidR="000D7295" w:rsidRPr="00FF423F" w:rsidRDefault="000D7295" w:rsidP="007C09D4">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55A780FA" w14:textId="77777777" w:rsidR="000D7295" w:rsidRPr="00FF423F" w:rsidRDefault="000D7295" w:rsidP="007C09D4">
            <w:pPr>
              <w:jc w:val="left"/>
              <w:rPr>
                <w:rFonts w:ascii="Calibri" w:hAnsi="Calibri" w:cs="Calibri"/>
                <w:color w:val="000000"/>
                <w:sz w:val="14"/>
                <w:szCs w:val="14"/>
              </w:rPr>
            </w:pPr>
            <w:r w:rsidRPr="00FF423F">
              <w:rPr>
                <w:rFonts w:ascii="Calibri" w:hAnsi="Calibri" w:cs="Calibri"/>
                <w:color w:val="000000"/>
                <w:sz w:val="14"/>
                <w:szCs w:val="14"/>
              </w:rPr>
              <w:t xml:space="preserve">Główny księgowy </w:t>
            </w:r>
          </w:p>
        </w:tc>
        <w:tc>
          <w:tcPr>
            <w:tcW w:w="467" w:type="pct"/>
            <w:tcBorders>
              <w:top w:val="nil"/>
              <w:left w:val="nil"/>
              <w:bottom w:val="single" w:sz="4" w:space="0" w:color="auto"/>
              <w:right w:val="single" w:sz="4" w:space="0" w:color="auto"/>
            </w:tcBorders>
            <w:vAlign w:val="center"/>
            <w:hideMark/>
          </w:tcPr>
          <w:p w14:paraId="160BE079" w14:textId="77777777" w:rsidR="000D7295" w:rsidRPr="00FF423F" w:rsidRDefault="000D7295" w:rsidP="00FA6F32">
            <w:pPr>
              <w:rPr>
                <w:rFonts w:ascii="Calibri" w:hAnsi="Calibri" w:cs="Calibri"/>
                <w:color w:val="000000"/>
                <w:sz w:val="14"/>
                <w:szCs w:val="14"/>
              </w:rPr>
            </w:pPr>
            <w:r w:rsidRPr="00FF423F">
              <w:rPr>
                <w:rFonts w:ascii="Calibri" w:hAnsi="Calibri" w:cs="Calibri"/>
                <w:color w:val="000000"/>
                <w:sz w:val="14"/>
                <w:szCs w:val="14"/>
              </w:rPr>
              <w:t xml:space="preserve">                                                 Prezydent Miasta</w:t>
            </w:r>
          </w:p>
        </w:tc>
        <w:tc>
          <w:tcPr>
            <w:tcW w:w="834" w:type="pct"/>
            <w:tcBorders>
              <w:top w:val="nil"/>
              <w:left w:val="nil"/>
              <w:bottom w:val="single" w:sz="4" w:space="0" w:color="auto"/>
              <w:right w:val="single" w:sz="4" w:space="0" w:color="auto"/>
            </w:tcBorders>
            <w:vAlign w:val="center"/>
            <w:hideMark/>
          </w:tcPr>
          <w:p w14:paraId="60AF39C7" w14:textId="47D8894D" w:rsidR="000D7295" w:rsidRPr="00FF423F" w:rsidRDefault="000D7295" w:rsidP="007C09D4">
            <w:pPr>
              <w:jc w:val="left"/>
              <w:rPr>
                <w:rFonts w:ascii="Aptos Narrow" w:hAnsi="Aptos Narrow"/>
                <w:sz w:val="14"/>
                <w:szCs w:val="14"/>
              </w:rPr>
            </w:pPr>
          </w:p>
        </w:tc>
      </w:tr>
      <w:tr w:rsidR="00BC4798" w:rsidRPr="00FF423F" w14:paraId="67899606" w14:textId="77777777" w:rsidTr="007C09D4">
        <w:trPr>
          <w:trHeight w:val="300"/>
        </w:trPr>
        <w:tc>
          <w:tcPr>
            <w:tcW w:w="110" w:type="pct"/>
            <w:tcBorders>
              <w:top w:val="nil"/>
              <w:left w:val="single" w:sz="4" w:space="0" w:color="auto"/>
              <w:bottom w:val="single" w:sz="4" w:space="0" w:color="auto"/>
              <w:right w:val="single" w:sz="4" w:space="0" w:color="auto"/>
            </w:tcBorders>
            <w:vAlign w:val="center"/>
          </w:tcPr>
          <w:p w14:paraId="66EA0EC9" w14:textId="792A2ACA" w:rsidR="00BC4798" w:rsidRPr="00FF423F" w:rsidRDefault="005211BA" w:rsidP="007C09D4">
            <w:pPr>
              <w:jc w:val="right"/>
              <w:rPr>
                <w:rFonts w:ascii="Calibri" w:hAnsi="Calibri" w:cs="Calibri"/>
                <w:color w:val="000000"/>
                <w:sz w:val="14"/>
                <w:szCs w:val="14"/>
              </w:rPr>
            </w:pPr>
            <w:r w:rsidRPr="00FF423F">
              <w:rPr>
                <w:rFonts w:ascii="Calibri" w:hAnsi="Calibri" w:cs="Calibri"/>
                <w:color w:val="000000"/>
                <w:sz w:val="14"/>
                <w:szCs w:val="14"/>
              </w:rPr>
              <w:t>4.</w:t>
            </w:r>
          </w:p>
        </w:tc>
        <w:tc>
          <w:tcPr>
            <w:tcW w:w="4890" w:type="pct"/>
            <w:gridSpan w:val="12"/>
            <w:tcBorders>
              <w:top w:val="single" w:sz="4" w:space="0" w:color="auto"/>
              <w:left w:val="nil"/>
              <w:bottom w:val="single" w:sz="4" w:space="0" w:color="auto"/>
              <w:right w:val="single" w:sz="4" w:space="0" w:color="auto"/>
            </w:tcBorders>
            <w:vAlign w:val="center"/>
          </w:tcPr>
          <w:p w14:paraId="3C461467" w14:textId="597F359D" w:rsidR="00BC4798" w:rsidRPr="00FF423F" w:rsidRDefault="00BC4798" w:rsidP="007C09D4">
            <w:pPr>
              <w:jc w:val="left"/>
              <w:rPr>
                <w:rFonts w:ascii="Calibri" w:hAnsi="Calibri" w:cs="Calibri"/>
                <w:color w:val="000000"/>
                <w:sz w:val="14"/>
                <w:szCs w:val="14"/>
              </w:rPr>
            </w:pPr>
            <w:r w:rsidRPr="00FF423F">
              <w:rPr>
                <w:rFonts w:ascii="Calibri" w:hAnsi="Calibri" w:cs="Calibri"/>
                <w:color w:val="000000"/>
                <w:sz w:val="14"/>
                <w:szCs w:val="14"/>
              </w:rPr>
              <w:t>Dowody i dokumenty związane z podróżami służbowymi</w:t>
            </w:r>
          </w:p>
        </w:tc>
      </w:tr>
      <w:tr w:rsidR="00BC4798" w:rsidRPr="00FF423F" w14:paraId="1CDCBF87" w14:textId="77777777" w:rsidTr="00232BF3">
        <w:trPr>
          <w:trHeight w:val="657"/>
        </w:trPr>
        <w:tc>
          <w:tcPr>
            <w:tcW w:w="110" w:type="pct"/>
            <w:tcBorders>
              <w:top w:val="nil"/>
              <w:left w:val="single" w:sz="4" w:space="0" w:color="auto"/>
              <w:bottom w:val="single" w:sz="4" w:space="0" w:color="auto"/>
              <w:right w:val="single" w:sz="4" w:space="0" w:color="auto"/>
            </w:tcBorders>
            <w:vAlign w:val="center"/>
          </w:tcPr>
          <w:p w14:paraId="0E8B7AC5" w14:textId="1708C72A" w:rsidR="00BC4798" w:rsidRPr="00FF423F" w:rsidRDefault="00BC4798" w:rsidP="00BC4798">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tcPr>
          <w:p w14:paraId="17F18DE4" w14:textId="1B3526E2"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Wniosek o wyjazd służbowy</w:t>
            </w:r>
          </w:p>
        </w:tc>
        <w:tc>
          <w:tcPr>
            <w:tcW w:w="353" w:type="pct"/>
            <w:tcBorders>
              <w:top w:val="nil"/>
              <w:left w:val="nil"/>
              <w:bottom w:val="single" w:sz="4" w:space="0" w:color="auto"/>
              <w:right w:val="single" w:sz="4" w:space="0" w:color="auto"/>
            </w:tcBorders>
            <w:vAlign w:val="center"/>
          </w:tcPr>
          <w:p w14:paraId="28DD31C1" w14:textId="58268A96"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Delegowany</w:t>
            </w:r>
          </w:p>
        </w:tc>
        <w:tc>
          <w:tcPr>
            <w:tcW w:w="355" w:type="pct"/>
            <w:tcBorders>
              <w:top w:val="nil"/>
              <w:left w:val="nil"/>
              <w:bottom w:val="single" w:sz="4" w:space="0" w:color="auto"/>
              <w:right w:val="single" w:sz="4" w:space="0" w:color="auto"/>
            </w:tcBorders>
            <w:vAlign w:val="center"/>
          </w:tcPr>
          <w:p w14:paraId="48CA8F5B" w14:textId="7CD991E3"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tcPr>
          <w:p w14:paraId="1DEA7286" w14:textId="47ABE60A"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ORA</w:t>
            </w:r>
          </w:p>
        </w:tc>
        <w:tc>
          <w:tcPr>
            <w:tcW w:w="466" w:type="pct"/>
            <w:tcBorders>
              <w:top w:val="nil"/>
              <w:left w:val="nil"/>
              <w:bottom w:val="single" w:sz="4" w:space="0" w:color="auto"/>
              <w:right w:val="single" w:sz="4" w:space="0" w:color="auto"/>
            </w:tcBorders>
            <w:vAlign w:val="center"/>
          </w:tcPr>
          <w:p w14:paraId="463837B3" w14:textId="38615C7B"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Nie później niż 7 dni robocze przed wyjazdem</w:t>
            </w:r>
          </w:p>
        </w:tc>
        <w:tc>
          <w:tcPr>
            <w:tcW w:w="363" w:type="pct"/>
            <w:tcBorders>
              <w:top w:val="nil"/>
              <w:left w:val="nil"/>
              <w:bottom w:val="single" w:sz="4" w:space="0" w:color="auto"/>
              <w:right w:val="single" w:sz="4" w:space="0" w:color="auto"/>
            </w:tcBorders>
            <w:vAlign w:val="center"/>
          </w:tcPr>
          <w:p w14:paraId="75BDB0A1" w14:textId="2FC0A49F"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Dyrektor ORA</w:t>
            </w:r>
          </w:p>
        </w:tc>
        <w:tc>
          <w:tcPr>
            <w:tcW w:w="300" w:type="pct"/>
            <w:tcBorders>
              <w:top w:val="nil"/>
              <w:left w:val="nil"/>
              <w:bottom w:val="single" w:sz="4" w:space="0" w:color="auto"/>
              <w:right w:val="single" w:sz="4" w:space="0" w:color="auto"/>
            </w:tcBorders>
            <w:vAlign w:val="center"/>
          </w:tcPr>
          <w:p w14:paraId="092E1231" w14:textId="5ECA70E5"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tcPr>
          <w:p w14:paraId="477CA576" w14:textId="59163277"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tcPr>
          <w:p w14:paraId="13E47A89" w14:textId="26A61EC4"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tcPr>
          <w:p w14:paraId="3F3D8501" w14:textId="14735326"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tcPr>
          <w:p w14:paraId="362449C9" w14:textId="7BB862D0"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vAlign w:val="center"/>
          </w:tcPr>
          <w:p w14:paraId="292F765E" w14:textId="0815C6B6" w:rsidR="00BC4798" w:rsidRPr="00FF423F" w:rsidRDefault="00BC4798" w:rsidP="00BC4798">
            <w:pPr>
              <w:jc w:val="left"/>
              <w:rPr>
                <w:rFonts w:ascii="Aptos Narrow" w:hAnsi="Aptos Narrow"/>
                <w:sz w:val="14"/>
                <w:szCs w:val="14"/>
              </w:rPr>
            </w:pPr>
            <w:r w:rsidRPr="00FF423F">
              <w:rPr>
                <w:rFonts w:ascii="Calibri" w:hAnsi="Calibri" w:cs="Calibri"/>
                <w:color w:val="000000"/>
                <w:sz w:val="14"/>
                <w:szCs w:val="14"/>
              </w:rPr>
              <w:t>Informacje o wstępnych kosztach podróży KR przekazuje do ORA</w:t>
            </w:r>
          </w:p>
        </w:tc>
      </w:tr>
      <w:tr w:rsidR="00BC4798" w:rsidRPr="00FF423F" w14:paraId="064DC370" w14:textId="77777777" w:rsidTr="00232BF3">
        <w:trPr>
          <w:trHeight w:val="851"/>
        </w:trPr>
        <w:tc>
          <w:tcPr>
            <w:tcW w:w="110" w:type="pct"/>
            <w:tcBorders>
              <w:top w:val="nil"/>
              <w:left w:val="single" w:sz="4" w:space="0" w:color="auto"/>
              <w:bottom w:val="single" w:sz="4" w:space="0" w:color="auto"/>
              <w:right w:val="single" w:sz="4" w:space="0" w:color="auto"/>
            </w:tcBorders>
            <w:vAlign w:val="center"/>
          </w:tcPr>
          <w:p w14:paraId="1A307A08" w14:textId="77777777" w:rsidR="00BC4798" w:rsidRPr="00FF423F" w:rsidRDefault="00BC4798" w:rsidP="00BC4798">
            <w:pPr>
              <w:jc w:val="right"/>
              <w:rPr>
                <w:rFonts w:ascii="Calibri" w:hAnsi="Calibri" w:cs="Calibri"/>
                <w:color w:val="000000"/>
                <w:sz w:val="14"/>
                <w:szCs w:val="14"/>
              </w:rPr>
            </w:pPr>
            <w:r w:rsidRPr="00FF423F">
              <w:rPr>
                <w:rFonts w:ascii="Calibri" w:hAnsi="Calibri" w:cs="Calibri"/>
                <w:color w:val="000000"/>
                <w:sz w:val="14"/>
                <w:szCs w:val="14"/>
              </w:rPr>
              <w:t>b)</w:t>
            </w:r>
          </w:p>
          <w:p w14:paraId="5B359EC9" w14:textId="4BFA3831" w:rsidR="00BC4798" w:rsidRPr="00FF423F" w:rsidRDefault="00BC4798" w:rsidP="00BC4798">
            <w:pPr>
              <w:jc w:val="center"/>
              <w:rPr>
                <w:rFonts w:ascii="Calibri" w:hAnsi="Calibri" w:cs="Calibri"/>
                <w:color w:val="000000"/>
                <w:sz w:val="14"/>
                <w:szCs w:val="14"/>
              </w:rPr>
            </w:pPr>
          </w:p>
        </w:tc>
        <w:tc>
          <w:tcPr>
            <w:tcW w:w="510" w:type="pct"/>
            <w:tcBorders>
              <w:top w:val="nil"/>
              <w:left w:val="nil"/>
              <w:bottom w:val="single" w:sz="4" w:space="0" w:color="auto"/>
              <w:right w:val="single" w:sz="4" w:space="0" w:color="auto"/>
            </w:tcBorders>
            <w:vAlign w:val="center"/>
          </w:tcPr>
          <w:p w14:paraId="33195CFD" w14:textId="61216FC3"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Polecenie wyjazdu służbowego dla pracownika Urzędu</w:t>
            </w:r>
          </w:p>
        </w:tc>
        <w:tc>
          <w:tcPr>
            <w:tcW w:w="353" w:type="pct"/>
            <w:tcBorders>
              <w:top w:val="nil"/>
              <w:left w:val="nil"/>
              <w:bottom w:val="single" w:sz="4" w:space="0" w:color="auto"/>
              <w:right w:val="single" w:sz="4" w:space="0" w:color="auto"/>
            </w:tcBorders>
            <w:vAlign w:val="center"/>
          </w:tcPr>
          <w:p w14:paraId="6F1112D3" w14:textId="599F8D7C"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ORA</w:t>
            </w:r>
          </w:p>
        </w:tc>
        <w:tc>
          <w:tcPr>
            <w:tcW w:w="355" w:type="pct"/>
            <w:tcBorders>
              <w:top w:val="nil"/>
              <w:left w:val="nil"/>
              <w:bottom w:val="single" w:sz="4" w:space="0" w:color="auto"/>
              <w:right w:val="single" w:sz="4" w:space="0" w:color="auto"/>
            </w:tcBorders>
            <w:vAlign w:val="center"/>
          </w:tcPr>
          <w:p w14:paraId="7D0C1C57" w14:textId="41BEB749"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tcPr>
          <w:p w14:paraId="54A820D4" w14:textId="28A4D9E9"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Delegowany</w:t>
            </w:r>
          </w:p>
        </w:tc>
        <w:tc>
          <w:tcPr>
            <w:tcW w:w="466" w:type="pct"/>
            <w:tcBorders>
              <w:top w:val="nil"/>
              <w:left w:val="nil"/>
              <w:bottom w:val="single" w:sz="4" w:space="0" w:color="auto"/>
              <w:right w:val="single" w:sz="4" w:space="0" w:color="auto"/>
            </w:tcBorders>
            <w:vAlign w:val="center"/>
          </w:tcPr>
          <w:p w14:paraId="51003C28" w14:textId="0A259A4D"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Nie później niż 3 dni przed wyjazdem</w:t>
            </w:r>
          </w:p>
        </w:tc>
        <w:tc>
          <w:tcPr>
            <w:tcW w:w="363" w:type="pct"/>
            <w:tcBorders>
              <w:top w:val="nil"/>
              <w:left w:val="nil"/>
              <w:bottom w:val="single" w:sz="4" w:space="0" w:color="auto"/>
              <w:right w:val="single" w:sz="4" w:space="0" w:color="auto"/>
            </w:tcBorders>
            <w:vAlign w:val="center"/>
          </w:tcPr>
          <w:p w14:paraId="1110ADE4" w14:textId="0C7827FB"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Dyrektor ORA</w:t>
            </w:r>
          </w:p>
        </w:tc>
        <w:tc>
          <w:tcPr>
            <w:tcW w:w="300" w:type="pct"/>
            <w:tcBorders>
              <w:top w:val="nil"/>
              <w:left w:val="nil"/>
              <w:bottom w:val="single" w:sz="4" w:space="0" w:color="auto"/>
              <w:right w:val="single" w:sz="4" w:space="0" w:color="auto"/>
            </w:tcBorders>
            <w:vAlign w:val="center"/>
          </w:tcPr>
          <w:p w14:paraId="47EBB1C2" w14:textId="1759F196"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tcPr>
          <w:p w14:paraId="380F4694" w14:textId="439AE475"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255" w:type="pct"/>
            <w:tcBorders>
              <w:top w:val="nil"/>
              <w:left w:val="nil"/>
              <w:bottom w:val="single" w:sz="4" w:space="0" w:color="auto"/>
              <w:right w:val="single" w:sz="4" w:space="0" w:color="auto"/>
            </w:tcBorders>
            <w:vAlign w:val="center"/>
          </w:tcPr>
          <w:p w14:paraId="3D137335" w14:textId="4DF714ED"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tcPr>
          <w:p w14:paraId="2E37911F" w14:textId="2749A529" w:rsidR="00BC4798" w:rsidRPr="00FF423F" w:rsidRDefault="00BC4798"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tcPr>
          <w:p w14:paraId="24C71613" w14:textId="6A3439D2" w:rsidR="00BC4798" w:rsidRPr="00FF423F" w:rsidRDefault="00BC4798" w:rsidP="00FA6F32">
            <w:pPr>
              <w:jc w:val="left"/>
              <w:rPr>
                <w:rFonts w:ascii="Calibri" w:hAnsi="Calibri" w:cs="Calibri"/>
                <w:color w:val="000000"/>
                <w:sz w:val="14"/>
                <w:szCs w:val="14"/>
              </w:rPr>
            </w:pPr>
            <w:r w:rsidRPr="00FF423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vAlign w:val="center"/>
          </w:tcPr>
          <w:p w14:paraId="04A69925" w14:textId="4674F920" w:rsidR="00BC4798" w:rsidRPr="00FF423F" w:rsidRDefault="00BC4798" w:rsidP="00BC4798">
            <w:pPr>
              <w:jc w:val="left"/>
              <w:rPr>
                <w:rFonts w:ascii="Aptos Narrow" w:hAnsi="Aptos Narrow"/>
                <w:sz w:val="14"/>
                <w:szCs w:val="14"/>
              </w:rPr>
            </w:pPr>
            <w:r w:rsidRPr="00FF423F">
              <w:rPr>
                <w:rFonts w:ascii="Calibri" w:hAnsi="Calibri" w:cs="Calibri"/>
                <w:color w:val="000000"/>
                <w:sz w:val="14"/>
                <w:szCs w:val="14"/>
              </w:rPr>
              <w:t>Wraz z załącznikami</w:t>
            </w:r>
          </w:p>
        </w:tc>
      </w:tr>
      <w:tr w:rsidR="00BC4798" w:rsidRPr="00FF423F" w14:paraId="5A89FB27" w14:textId="77777777" w:rsidTr="00232BF3">
        <w:trPr>
          <w:trHeight w:val="692"/>
        </w:trPr>
        <w:tc>
          <w:tcPr>
            <w:tcW w:w="110" w:type="pct"/>
            <w:tcBorders>
              <w:top w:val="nil"/>
              <w:left w:val="single" w:sz="4" w:space="0" w:color="auto"/>
              <w:bottom w:val="single" w:sz="4" w:space="0" w:color="auto"/>
              <w:right w:val="single" w:sz="4" w:space="0" w:color="auto"/>
            </w:tcBorders>
            <w:vAlign w:val="center"/>
          </w:tcPr>
          <w:p w14:paraId="1D09CAB6" w14:textId="5FF7D310" w:rsidR="00BC4798" w:rsidRPr="00FF423F" w:rsidRDefault="00BC4798" w:rsidP="00BC4798">
            <w:pPr>
              <w:jc w:val="right"/>
              <w:rPr>
                <w:rFonts w:ascii="Calibri" w:hAnsi="Calibri" w:cs="Calibri"/>
                <w:color w:val="000000"/>
                <w:sz w:val="14"/>
                <w:szCs w:val="14"/>
              </w:rPr>
            </w:pPr>
            <w:r w:rsidRPr="00FF423F">
              <w:rPr>
                <w:rFonts w:ascii="Calibri" w:hAnsi="Calibri" w:cs="Calibri"/>
                <w:color w:val="000000"/>
                <w:sz w:val="14"/>
                <w:szCs w:val="14"/>
              </w:rPr>
              <w:t>c)</w:t>
            </w:r>
          </w:p>
        </w:tc>
        <w:tc>
          <w:tcPr>
            <w:tcW w:w="510" w:type="pct"/>
            <w:tcBorders>
              <w:top w:val="nil"/>
              <w:left w:val="nil"/>
              <w:bottom w:val="single" w:sz="4" w:space="0" w:color="auto"/>
              <w:right w:val="single" w:sz="4" w:space="0" w:color="auto"/>
            </w:tcBorders>
            <w:vAlign w:val="center"/>
          </w:tcPr>
          <w:p w14:paraId="1BB26E67" w14:textId="5AC96680"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Rozliczenie wyjazdu służbowego (rachunek kosztów podróży)</w:t>
            </w:r>
          </w:p>
        </w:tc>
        <w:tc>
          <w:tcPr>
            <w:tcW w:w="353" w:type="pct"/>
            <w:tcBorders>
              <w:top w:val="nil"/>
              <w:left w:val="nil"/>
              <w:bottom w:val="single" w:sz="4" w:space="0" w:color="auto"/>
              <w:right w:val="single" w:sz="4" w:space="0" w:color="auto"/>
            </w:tcBorders>
            <w:vAlign w:val="center"/>
          </w:tcPr>
          <w:p w14:paraId="2742276E" w14:textId="5903A496"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Delegowany</w:t>
            </w:r>
          </w:p>
        </w:tc>
        <w:tc>
          <w:tcPr>
            <w:tcW w:w="355" w:type="pct"/>
            <w:tcBorders>
              <w:top w:val="nil"/>
              <w:left w:val="nil"/>
              <w:bottom w:val="single" w:sz="4" w:space="0" w:color="auto"/>
              <w:right w:val="single" w:sz="4" w:space="0" w:color="auto"/>
            </w:tcBorders>
            <w:vAlign w:val="center"/>
          </w:tcPr>
          <w:p w14:paraId="2FEF81C6" w14:textId="4C8A553E"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tcPr>
          <w:p w14:paraId="12526877" w14:textId="57489609"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vAlign w:val="center"/>
          </w:tcPr>
          <w:p w14:paraId="7E7E6768" w14:textId="5F9D379D"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Do 14 dni po zakończeniu wyjazdu</w:t>
            </w:r>
          </w:p>
        </w:tc>
        <w:tc>
          <w:tcPr>
            <w:tcW w:w="363" w:type="pct"/>
            <w:tcBorders>
              <w:top w:val="nil"/>
              <w:left w:val="nil"/>
              <w:bottom w:val="single" w:sz="4" w:space="0" w:color="auto"/>
              <w:right w:val="single" w:sz="4" w:space="0" w:color="auto"/>
            </w:tcBorders>
            <w:vAlign w:val="center"/>
          </w:tcPr>
          <w:p w14:paraId="5251FA3D" w14:textId="17F32C6F"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 xml:space="preserve">Dyrektor </w:t>
            </w:r>
            <w:r w:rsidR="00AC2B6B" w:rsidRPr="00FF423F">
              <w:rPr>
                <w:rFonts w:ascii="Calibri" w:hAnsi="Calibri" w:cs="Calibri"/>
                <w:color w:val="000000"/>
                <w:sz w:val="14"/>
                <w:szCs w:val="14"/>
              </w:rPr>
              <w:t>KŚ</w:t>
            </w:r>
          </w:p>
        </w:tc>
        <w:tc>
          <w:tcPr>
            <w:tcW w:w="300" w:type="pct"/>
            <w:tcBorders>
              <w:top w:val="nil"/>
              <w:left w:val="nil"/>
              <w:bottom w:val="single" w:sz="4" w:space="0" w:color="auto"/>
              <w:right w:val="single" w:sz="4" w:space="0" w:color="auto"/>
            </w:tcBorders>
            <w:vAlign w:val="center"/>
          </w:tcPr>
          <w:p w14:paraId="2DF9E0EF" w14:textId="7095CCA6"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tcPr>
          <w:p w14:paraId="66370471" w14:textId="283B458E"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tcPr>
          <w:p w14:paraId="67B25829" w14:textId="1AEAAC21" w:rsidR="00BC4798" w:rsidRPr="00FF423F" w:rsidRDefault="00BC4798" w:rsidP="00BC4798">
            <w:pPr>
              <w:jc w:val="center"/>
              <w:rPr>
                <w:rFonts w:ascii="Calibri" w:hAnsi="Calibri" w:cs="Calibri"/>
                <w:color w:val="000000"/>
                <w:sz w:val="14"/>
                <w:szCs w:val="14"/>
              </w:rPr>
            </w:pPr>
            <w:r w:rsidRPr="00FF423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vAlign w:val="center"/>
          </w:tcPr>
          <w:p w14:paraId="3FED196D" w14:textId="4F51CCE4"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vAlign w:val="center"/>
          </w:tcPr>
          <w:p w14:paraId="05F54018" w14:textId="6B7A3927" w:rsidR="00BC4798" w:rsidRPr="00FF423F" w:rsidRDefault="00BC4798" w:rsidP="00BC4798">
            <w:pPr>
              <w:jc w:val="left"/>
              <w:rPr>
                <w:rFonts w:ascii="Calibri" w:hAnsi="Calibri" w:cs="Calibri"/>
                <w:color w:val="000000"/>
                <w:sz w:val="14"/>
                <w:szCs w:val="14"/>
              </w:rPr>
            </w:pPr>
            <w:r w:rsidRPr="00FF423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vAlign w:val="center"/>
          </w:tcPr>
          <w:p w14:paraId="2CA895DD" w14:textId="108625A2" w:rsidR="00BC4798" w:rsidRPr="00FF423F" w:rsidRDefault="00BC4798" w:rsidP="00BC4798">
            <w:pPr>
              <w:jc w:val="left"/>
              <w:rPr>
                <w:rFonts w:ascii="Aptos Narrow" w:hAnsi="Aptos Narrow"/>
                <w:sz w:val="14"/>
                <w:szCs w:val="14"/>
              </w:rPr>
            </w:pPr>
            <w:r w:rsidRPr="00FF423F">
              <w:rPr>
                <w:rFonts w:ascii="Calibri" w:hAnsi="Calibri" w:cs="Calibri"/>
                <w:color w:val="000000"/>
                <w:sz w:val="14"/>
                <w:szCs w:val="14"/>
              </w:rPr>
              <w:t xml:space="preserve">Wraz z </w:t>
            </w:r>
            <w:proofErr w:type="gramStart"/>
            <w:r w:rsidRPr="00FF423F">
              <w:rPr>
                <w:rFonts w:ascii="Calibri" w:hAnsi="Calibri" w:cs="Calibri"/>
                <w:color w:val="000000"/>
                <w:sz w:val="14"/>
                <w:szCs w:val="14"/>
              </w:rPr>
              <w:t>załącznikami,</w:t>
            </w:r>
            <w:proofErr w:type="gramEnd"/>
            <w:r w:rsidRPr="00FF423F">
              <w:rPr>
                <w:rFonts w:ascii="Calibri" w:hAnsi="Calibri" w:cs="Calibri"/>
                <w:color w:val="000000"/>
                <w:sz w:val="14"/>
                <w:szCs w:val="14"/>
              </w:rPr>
              <w:t xml:space="preserve"> (faktury, rachunki, i inne dowody równoważne)</w:t>
            </w:r>
          </w:p>
        </w:tc>
      </w:tr>
      <w:tr w:rsidR="00C35E71" w:rsidRPr="00FF423F" w14:paraId="13577E83" w14:textId="77777777" w:rsidTr="00C802BE">
        <w:trPr>
          <w:trHeight w:val="300"/>
        </w:trPr>
        <w:tc>
          <w:tcPr>
            <w:tcW w:w="110" w:type="pct"/>
            <w:tcBorders>
              <w:top w:val="nil"/>
              <w:left w:val="single" w:sz="4" w:space="0" w:color="auto"/>
              <w:bottom w:val="single" w:sz="4" w:space="0" w:color="auto"/>
              <w:right w:val="single" w:sz="4" w:space="0" w:color="auto"/>
            </w:tcBorders>
            <w:vAlign w:val="center"/>
            <w:hideMark/>
          </w:tcPr>
          <w:p w14:paraId="6F517C49" w14:textId="00B4A5F8" w:rsidR="00C35E71" w:rsidRPr="00FF423F" w:rsidRDefault="005211BA" w:rsidP="00C35E71">
            <w:pPr>
              <w:jc w:val="right"/>
              <w:rPr>
                <w:rFonts w:ascii="Calibri" w:hAnsi="Calibri" w:cs="Calibri"/>
                <w:color w:val="000000"/>
                <w:sz w:val="14"/>
                <w:szCs w:val="14"/>
              </w:rPr>
            </w:pPr>
            <w:r w:rsidRPr="00FF423F">
              <w:rPr>
                <w:rFonts w:ascii="Calibri" w:hAnsi="Calibri" w:cs="Calibri"/>
                <w:color w:val="000000"/>
                <w:sz w:val="14"/>
                <w:szCs w:val="14"/>
              </w:rPr>
              <w:t>5</w:t>
            </w:r>
            <w:r w:rsidR="00C35E71" w:rsidRPr="00FF423F">
              <w:rPr>
                <w:rFonts w:ascii="Calibri" w:hAnsi="Calibri" w:cs="Calibri"/>
                <w:color w:val="000000"/>
                <w:sz w:val="14"/>
                <w:szCs w:val="14"/>
              </w:rPr>
              <w:t>.</w:t>
            </w:r>
          </w:p>
        </w:tc>
        <w:tc>
          <w:tcPr>
            <w:tcW w:w="4890" w:type="pct"/>
            <w:gridSpan w:val="12"/>
            <w:tcBorders>
              <w:top w:val="single" w:sz="4" w:space="0" w:color="auto"/>
              <w:left w:val="nil"/>
              <w:bottom w:val="single" w:sz="4" w:space="0" w:color="auto"/>
              <w:right w:val="single" w:sz="4" w:space="0" w:color="auto"/>
            </w:tcBorders>
            <w:vAlign w:val="center"/>
            <w:hideMark/>
          </w:tcPr>
          <w:p w14:paraId="2419F84E" w14:textId="64FFA523"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Dowody obrotu majątkiem</w:t>
            </w:r>
          </w:p>
        </w:tc>
      </w:tr>
      <w:tr w:rsidR="005211BA" w:rsidRPr="00FF423F" w14:paraId="6411B433" w14:textId="77777777" w:rsidTr="00232BF3">
        <w:trPr>
          <w:trHeight w:val="1230"/>
        </w:trPr>
        <w:tc>
          <w:tcPr>
            <w:tcW w:w="110" w:type="pct"/>
            <w:tcBorders>
              <w:top w:val="nil"/>
              <w:left w:val="single" w:sz="4" w:space="0" w:color="auto"/>
              <w:bottom w:val="single" w:sz="4" w:space="0" w:color="auto"/>
              <w:right w:val="single" w:sz="4" w:space="0" w:color="auto"/>
            </w:tcBorders>
            <w:vAlign w:val="center"/>
            <w:hideMark/>
          </w:tcPr>
          <w:p w14:paraId="1E9D2795" w14:textId="77777777" w:rsidR="005211BA" w:rsidRPr="00FF423F" w:rsidRDefault="005211BA" w:rsidP="005211BA">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hideMark/>
          </w:tcPr>
          <w:p w14:paraId="0E043741" w14:textId="3EEF7086" w:rsidR="005211BA" w:rsidRPr="00FF423F" w:rsidRDefault="005211BA" w:rsidP="005211BA">
            <w:pPr>
              <w:jc w:val="left"/>
              <w:rPr>
                <w:rFonts w:ascii="Calibri" w:hAnsi="Calibri" w:cs="Calibri"/>
                <w:color w:val="000000"/>
                <w:sz w:val="14"/>
                <w:szCs w:val="14"/>
              </w:rPr>
            </w:pPr>
            <w:r w:rsidRPr="00FF423F">
              <w:rPr>
                <w:rFonts w:ascii="Aptos Narrow" w:hAnsi="Aptos Narrow"/>
                <w:sz w:val="14"/>
                <w:szCs w:val="14"/>
              </w:rPr>
              <w:t>Przyjęcie środka trwałego OT - pozostałe przyjęcie środków trwałych i wartości niematerialnych i prawnych</w:t>
            </w:r>
          </w:p>
        </w:tc>
        <w:tc>
          <w:tcPr>
            <w:tcW w:w="353" w:type="pct"/>
            <w:tcBorders>
              <w:top w:val="nil"/>
              <w:left w:val="nil"/>
              <w:bottom w:val="single" w:sz="4" w:space="0" w:color="auto"/>
              <w:right w:val="single" w:sz="4" w:space="0" w:color="auto"/>
            </w:tcBorders>
            <w:vAlign w:val="center"/>
            <w:hideMark/>
          </w:tcPr>
          <w:p w14:paraId="52C86DF6" w14:textId="1B368DAD" w:rsidR="005211BA" w:rsidRPr="00FF423F" w:rsidRDefault="005211BA" w:rsidP="005211BA">
            <w:pPr>
              <w:jc w:val="left"/>
              <w:rPr>
                <w:rFonts w:ascii="Calibri" w:hAnsi="Calibri" w:cs="Calibri"/>
                <w:color w:val="000000"/>
                <w:sz w:val="14"/>
                <w:szCs w:val="14"/>
              </w:rPr>
            </w:pPr>
            <w:r w:rsidRPr="00FF423F">
              <w:rPr>
                <w:rFonts w:ascii="Aptos Narrow" w:hAnsi="Aptos Narrow"/>
                <w:sz w:val="14"/>
                <w:szCs w:val="14"/>
              </w:rPr>
              <w:t>Pracownik WZI lub OI</w:t>
            </w:r>
          </w:p>
        </w:tc>
        <w:tc>
          <w:tcPr>
            <w:tcW w:w="355" w:type="pct"/>
            <w:tcBorders>
              <w:top w:val="nil"/>
              <w:left w:val="nil"/>
              <w:bottom w:val="single" w:sz="4" w:space="0" w:color="auto"/>
              <w:right w:val="single" w:sz="4" w:space="0" w:color="auto"/>
            </w:tcBorders>
            <w:vAlign w:val="center"/>
            <w:hideMark/>
          </w:tcPr>
          <w:p w14:paraId="6E2F5CCB" w14:textId="0F5E3953" w:rsidR="005211BA" w:rsidRPr="00FF423F" w:rsidRDefault="005211BA" w:rsidP="005211BA">
            <w:pPr>
              <w:jc w:val="center"/>
              <w:rPr>
                <w:rFonts w:ascii="Calibri" w:hAnsi="Calibri" w:cs="Calibri"/>
                <w:color w:val="000000"/>
                <w:sz w:val="14"/>
                <w:szCs w:val="14"/>
              </w:rPr>
            </w:pPr>
            <w:r w:rsidRPr="00FF423F">
              <w:rPr>
                <w:rFonts w:ascii="Aptos Narrow" w:hAnsi="Aptos Narrow"/>
                <w:sz w:val="14"/>
                <w:szCs w:val="14"/>
              </w:rPr>
              <w:t>3</w:t>
            </w:r>
          </w:p>
        </w:tc>
        <w:tc>
          <w:tcPr>
            <w:tcW w:w="328" w:type="pct"/>
            <w:tcBorders>
              <w:top w:val="nil"/>
              <w:left w:val="nil"/>
              <w:bottom w:val="single" w:sz="4" w:space="0" w:color="auto"/>
              <w:right w:val="single" w:sz="4" w:space="0" w:color="auto"/>
            </w:tcBorders>
            <w:vAlign w:val="center"/>
            <w:hideMark/>
          </w:tcPr>
          <w:p w14:paraId="2A07BD33" w14:textId="30920800" w:rsidR="005211BA" w:rsidRPr="00FF423F" w:rsidRDefault="005211BA" w:rsidP="005211BA">
            <w:pPr>
              <w:jc w:val="left"/>
              <w:rPr>
                <w:rFonts w:ascii="Calibri" w:hAnsi="Calibri" w:cs="Calibri"/>
                <w:color w:val="000000"/>
                <w:sz w:val="14"/>
                <w:szCs w:val="14"/>
              </w:rPr>
            </w:pPr>
            <w:r w:rsidRPr="00FF423F">
              <w:rPr>
                <w:rFonts w:ascii="Aptos Narrow" w:hAnsi="Aptos Narrow"/>
                <w:sz w:val="14"/>
                <w:szCs w:val="14"/>
              </w:rPr>
              <w:t>1) KR,</w:t>
            </w:r>
            <w:r w:rsidRPr="00FF423F">
              <w:rPr>
                <w:rFonts w:ascii="Aptos Narrow" w:hAnsi="Aptos Narrow"/>
                <w:sz w:val="14"/>
                <w:szCs w:val="14"/>
              </w:rPr>
              <w:br/>
              <w:t xml:space="preserve">2) </w:t>
            </w:r>
            <w:r w:rsidR="00AC2B6B" w:rsidRPr="00FF423F">
              <w:rPr>
                <w:rFonts w:ascii="Aptos Narrow" w:hAnsi="Aptos Narrow"/>
                <w:sz w:val="14"/>
                <w:szCs w:val="14"/>
              </w:rPr>
              <w:t>KŚ</w:t>
            </w:r>
            <w:r w:rsidRPr="00FF423F">
              <w:rPr>
                <w:rFonts w:ascii="Aptos Narrow" w:hAnsi="Aptos Narrow"/>
                <w:sz w:val="14"/>
                <w:szCs w:val="14"/>
              </w:rPr>
              <w:t>,</w:t>
            </w:r>
            <w:r w:rsidRPr="00FF423F">
              <w:rPr>
                <w:rFonts w:ascii="Aptos Narrow" w:hAnsi="Aptos Narrow"/>
                <w:sz w:val="14"/>
                <w:szCs w:val="14"/>
              </w:rPr>
              <w:br/>
              <w:t>3) a/a rejestr OT w WZI lub OI</w:t>
            </w:r>
          </w:p>
        </w:tc>
        <w:tc>
          <w:tcPr>
            <w:tcW w:w="466" w:type="pct"/>
            <w:tcBorders>
              <w:top w:val="nil"/>
              <w:left w:val="nil"/>
              <w:bottom w:val="single" w:sz="4" w:space="0" w:color="auto"/>
              <w:right w:val="single" w:sz="4" w:space="0" w:color="auto"/>
            </w:tcBorders>
            <w:vAlign w:val="center"/>
            <w:hideMark/>
          </w:tcPr>
          <w:p w14:paraId="05F22546" w14:textId="6A397D24" w:rsidR="005211BA" w:rsidRPr="00FF423F" w:rsidRDefault="005211BA" w:rsidP="005211BA">
            <w:pPr>
              <w:jc w:val="left"/>
              <w:rPr>
                <w:rFonts w:ascii="Calibri" w:hAnsi="Calibri" w:cs="Calibri"/>
                <w:color w:val="000000"/>
                <w:sz w:val="14"/>
                <w:szCs w:val="14"/>
              </w:rPr>
            </w:pPr>
            <w:r w:rsidRPr="00FF423F">
              <w:rPr>
                <w:rFonts w:ascii="Calibri" w:hAnsi="Calibri" w:cs="Calibri"/>
                <w:color w:val="000000"/>
                <w:sz w:val="14"/>
                <w:szCs w:val="14"/>
              </w:rPr>
              <w:t xml:space="preserve">Na bieżącą, nie później niż 10 dnia miesiąca </w:t>
            </w:r>
            <w:proofErr w:type="gramStart"/>
            <w:r w:rsidRPr="00FF423F">
              <w:rPr>
                <w:rFonts w:ascii="Calibri" w:hAnsi="Calibri" w:cs="Calibri"/>
                <w:color w:val="000000"/>
                <w:sz w:val="14"/>
                <w:szCs w:val="14"/>
              </w:rPr>
              <w:t>następnego  po</w:t>
            </w:r>
            <w:proofErr w:type="gramEnd"/>
            <w:r w:rsidRPr="00FF423F">
              <w:rPr>
                <w:rFonts w:ascii="Calibri" w:hAnsi="Calibri" w:cs="Calibri"/>
                <w:color w:val="000000"/>
                <w:sz w:val="14"/>
                <w:szCs w:val="14"/>
              </w:rPr>
              <w:t xml:space="preserve"> przyjęciu / przekazaniu do używania</w:t>
            </w:r>
          </w:p>
        </w:tc>
        <w:tc>
          <w:tcPr>
            <w:tcW w:w="363" w:type="pct"/>
            <w:tcBorders>
              <w:top w:val="nil"/>
              <w:left w:val="nil"/>
              <w:bottom w:val="single" w:sz="4" w:space="0" w:color="auto"/>
              <w:right w:val="single" w:sz="4" w:space="0" w:color="auto"/>
            </w:tcBorders>
            <w:vAlign w:val="center"/>
            <w:hideMark/>
          </w:tcPr>
          <w:p w14:paraId="358C9671" w14:textId="03C5F74F" w:rsidR="005211BA" w:rsidRPr="00FF423F" w:rsidRDefault="005211BA" w:rsidP="005211BA">
            <w:pPr>
              <w:jc w:val="left"/>
              <w:rPr>
                <w:rFonts w:ascii="Calibri" w:hAnsi="Calibri" w:cs="Calibri"/>
                <w:color w:val="000000"/>
                <w:sz w:val="14"/>
                <w:szCs w:val="14"/>
              </w:rPr>
            </w:pPr>
            <w:r w:rsidRPr="00FF423F">
              <w:rPr>
                <w:rFonts w:ascii="Aptos Narrow" w:hAnsi="Aptos Narrow"/>
                <w:sz w:val="14"/>
                <w:szCs w:val="14"/>
              </w:rPr>
              <w:t xml:space="preserve">Dyrektor </w:t>
            </w:r>
            <w:r w:rsidR="00AC2B6B" w:rsidRPr="00FF423F">
              <w:rPr>
                <w:rFonts w:ascii="Aptos Narrow" w:hAnsi="Aptos Narrow"/>
                <w:sz w:val="14"/>
                <w:szCs w:val="14"/>
              </w:rPr>
              <w:t>KŚ</w:t>
            </w:r>
          </w:p>
        </w:tc>
        <w:tc>
          <w:tcPr>
            <w:tcW w:w="300" w:type="pct"/>
            <w:tcBorders>
              <w:top w:val="nil"/>
              <w:left w:val="nil"/>
              <w:bottom w:val="single" w:sz="4" w:space="0" w:color="auto"/>
              <w:right w:val="single" w:sz="4" w:space="0" w:color="auto"/>
            </w:tcBorders>
            <w:vAlign w:val="center"/>
            <w:hideMark/>
          </w:tcPr>
          <w:p w14:paraId="6D7446BD" w14:textId="3B319727" w:rsidR="005211BA" w:rsidRPr="00FF423F" w:rsidRDefault="005211BA" w:rsidP="005211BA">
            <w:pPr>
              <w:jc w:val="center"/>
              <w:rPr>
                <w:rFonts w:ascii="Calibri" w:hAnsi="Calibri" w:cs="Calibri"/>
                <w:color w:val="000000"/>
                <w:sz w:val="14"/>
                <w:szCs w:val="14"/>
              </w:rPr>
            </w:pPr>
            <w:r w:rsidRPr="00FF423F">
              <w:rPr>
                <w:rFonts w:ascii="Calibri" w:hAnsi="Calibri" w:cs="Calibri"/>
                <w:color w:val="000000"/>
                <w:sz w:val="14"/>
                <w:szCs w:val="14"/>
              </w:rPr>
              <w:t>Pracownik ORA</w:t>
            </w:r>
          </w:p>
        </w:tc>
        <w:tc>
          <w:tcPr>
            <w:tcW w:w="331" w:type="pct"/>
            <w:tcBorders>
              <w:top w:val="nil"/>
              <w:left w:val="nil"/>
              <w:bottom w:val="single" w:sz="4" w:space="0" w:color="auto"/>
              <w:right w:val="single" w:sz="4" w:space="0" w:color="auto"/>
            </w:tcBorders>
            <w:vAlign w:val="center"/>
            <w:hideMark/>
          </w:tcPr>
          <w:p w14:paraId="20CAAAC3" w14:textId="77ED690A" w:rsidR="005211BA" w:rsidRPr="00FF423F" w:rsidRDefault="005211BA" w:rsidP="005211BA">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1A05B61C" w14:textId="5D993317" w:rsidR="005211BA" w:rsidRPr="00FF423F" w:rsidRDefault="005211BA" w:rsidP="005211BA">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68281DA5" w14:textId="0331B492" w:rsidR="005211BA" w:rsidRPr="00FF423F" w:rsidRDefault="005211BA" w:rsidP="00FA6F32">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66063C19" w14:textId="15D27151" w:rsidR="005211BA" w:rsidRPr="00FF423F" w:rsidRDefault="005211BA" w:rsidP="005211BA">
            <w:pPr>
              <w:jc w:val="left"/>
              <w:rPr>
                <w:rFonts w:ascii="Calibri" w:hAnsi="Calibri" w:cs="Calibri"/>
                <w:color w:val="000000"/>
                <w:sz w:val="14"/>
                <w:szCs w:val="14"/>
              </w:rPr>
            </w:pPr>
            <w:r w:rsidRPr="00FF423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vAlign w:val="center"/>
            <w:hideMark/>
          </w:tcPr>
          <w:p w14:paraId="456210B8" w14:textId="77777777" w:rsidR="005211BA" w:rsidRPr="00FF423F" w:rsidRDefault="005211BA" w:rsidP="005211BA">
            <w:pPr>
              <w:jc w:val="left"/>
              <w:rPr>
                <w:rFonts w:ascii="Aptos Narrow" w:hAnsi="Aptos Narrow"/>
                <w:sz w:val="14"/>
                <w:szCs w:val="14"/>
              </w:rPr>
            </w:pPr>
            <w:r w:rsidRPr="00FF423F">
              <w:rPr>
                <w:rFonts w:ascii="Aptos Narrow" w:hAnsi="Aptos Narrow"/>
                <w:sz w:val="14"/>
                <w:szCs w:val="14"/>
              </w:rPr>
              <w:t>Dokument podlega akceptacji przez Głównego Księgowego, podpis Prezydenta Miasta</w:t>
            </w:r>
          </w:p>
          <w:p w14:paraId="183C8046" w14:textId="0E83D92F" w:rsidR="00233277" w:rsidRPr="00FF423F" w:rsidRDefault="00233277" w:rsidP="005211BA">
            <w:pPr>
              <w:jc w:val="left"/>
              <w:rPr>
                <w:rFonts w:ascii="Aptos Narrow" w:hAnsi="Aptos Narrow"/>
                <w:sz w:val="14"/>
                <w:szCs w:val="14"/>
              </w:rPr>
            </w:pPr>
          </w:p>
        </w:tc>
      </w:tr>
      <w:tr w:rsidR="00C35E71" w:rsidRPr="00FF423F" w14:paraId="5D10B90D" w14:textId="77777777" w:rsidTr="00C802BE">
        <w:trPr>
          <w:trHeight w:val="432"/>
        </w:trPr>
        <w:tc>
          <w:tcPr>
            <w:tcW w:w="110" w:type="pct"/>
            <w:tcBorders>
              <w:top w:val="nil"/>
              <w:left w:val="single" w:sz="4" w:space="0" w:color="auto"/>
              <w:bottom w:val="single" w:sz="4" w:space="0" w:color="auto"/>
              <w:right w:val="single" w:sz="4" w:space="0" w:color="auto"/>
            </w:tcBorders>
            <w:vAlign w:val="center"/>
            <w:hideMark/>
          </w:tcPr>
          <w:p w14:paraId="163B0044" w14:textId="67FCBC7F" w:rsidR="00C35E71" w:rsidRPr="00FF423F" w:rsidRDefault="005211BA" w:rsidP="00C35E71">
            <w:pPr>
              <w:jc w:val="right"/>
              <w:rPr>
                <w:rFonts w:ascii="Calibri" w:hAnsi="Calibri" w:cs="Calibri"/>
                <w:color w:val="000000"/>
                <w:sz w:val="14"/>
                <w:szCs w:val="14"/>
              </w:rPr>
            </w:pPr>
            <w:r w:rsidRPr="00FF423F">
              <w:rPr>
                <w:rFonts w:ascii="Calibri" w:hAnsi="Calibri" w:cs="Calibri"/>
                <w:color w:val="000000"/>
                <w:sz w:val="14"/>
                <w:szCs w:val="14"/>
              </w:rPr>
              <w:t>6</w:t>
            </w:r>
            <w:r w:rsidR="00C35E71" w:rsidRPr="00FF423F">
              <w:rPr>
                <w:rFonts w:ascii="Calibri" w:hAnsi="Calibri" w:cs="Calibri"/>
                <w:color w:val="000000"/>
                <w:sz w:val="14"/>
                <w:szCs w:val="14"/>
              </w:rPr>
              <w:t>.</w:t>
            </w:r>
          </w:p>
        </w:tc>
        <w:tc>
          <w:tcPr>
            <w:tcW w:w="4890" w:type="pct"/>
            <w:gridSpan w:val="12"/>
            <w:tcBorders>
              <w:top w:val="single" w:sz="4" w:space="0" w:color="auto"/>
              <w:left w:val="nil"/>
              <w:bottom w:val="single" w:sz="4" w:space="0" w:color="auto"/>
              <w:right w:val="single" w:sz="4" w:space="0" w:color="auto"/>
            </w:tcBorders>
            <w:vAlign w:val="center"/>
            <w:hideMark/>
          </w:tcPr>
          <w:p w14:paraId="7085EE37"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Pozostałe dowody i dokumenty księgowe</w:t>
            </w:r>
          </w:p>
        </w:tc>
      </w:tr>
      <w:tr w:rsidR="00C802BE" w:rsidRPr="00FF423F" w14:paraId="7A2A4B22" w14:textId="77777777" w:rsidTr="000D7295">
        <w:trPr>
          <w:trHeight w:val="1167"/>
        </w:trPr>
        <w:tc>
          <w:tcPr>
            <w:tcW w:w="110" w:type="pct"/>
            <w:tcBorders>
              <w:top w:val="nil"/>
              <w:left w:val="single" w:sz="4" w:space="0" w:color="auto"/>
              <w:bottom w:val="single" w:sz="4" w:space="0" w:color="auto"/>
              <w:right w:val="single" w:sz="4" w:space="0" w:color="auto"/>
            </w:tcBorders>
            <w:vAlign w:val="center"/>
            <w:hideMark/>
          </w:tcPr>
          <w:p w14:paraId="65981857"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vAlign w:val="center"/>
            <w:hideMark/>
          </w:tcPr>
          <w:p w14:paraId="16EA9BAC"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Polecenie przekazania środków</w:t>
            </w:r>
          </w:p>
        </w:tc>
        <w:tc>
          <w:tcPr>
            <w:tcW w:w="353" w:type="pct"/>
            <w:tcBorders>
              <w:top w:val="nil"/>
              <w:left w:val="nil"/>
              <w:bottom w:val="single" w:sz="4" w:space="0" w:color="auto"/>
              <w:right w:val="single" w:sz="4" w:space="0" w:color="auto"/>
            </w:tcBorders>
            <w:vAlign w:val="center"/>
            <w:hideMark/>
          </w:tcPr>
          <w:p w14:paraId="4162D5B3" w14:textId="4335E07F"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Pracownik </w:t>
            </w:r>
            <w:r w:rsidR="00AC2B6B" w:rsidRPr="00FF423F">
              <w:rPr>
                <w:rFonts w:ascii="Calibri" w:hAnsi="Calibri" w:cs="Calibri"/>
                <w:color w:val="000000"/>
                <w:sz w:val="14"/>
                <w:szCs w:val="14"/>
              </w:rPr>
              <w:t>KŚ</w:t>
            </w:r>
          </w:p>
        </w:tc>
        <w:tc>
          <w:tcPr>
            <w:tcW w:w="355" w:type="pct"/>
            <w:tcBorders>
              <w:top w:val="nil"/>
              <w:left w:val="nil"/>
              <w:bottom w:val="single" w:sz="4" w:space="0" w:color="auto"/>
              <w:right w:val="single" w:sz="4" w:space="0" w:color="auto"/>
            </w:tcBorders>
            <w:vAlign w:val="center"/>
            <w:hideMark/>
          </w:tcPr>
          <w:p w14:paraId="07AD010F"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2</w:t>
            </w:r>
          </w:p>
        </w:tc>
        <w:tc>
          <w:tcPr>
            <w:tcW w:w="328" w:type="pct"/>
            <w:tcBorders>
              <w:top w:val="nil"/>
              <w:left w:val="nil"/>
              <w:bottom w:val="single" w:sz="4" w:space="0" w:color="auto"/>
              <w:right w:val="single" w:sz="4" w:space="0" w:color="auto"/>
            </w:tcBorders>
            <w:vAlign w:val="center"/>
            <w:hideMark/>
          </w:tcPr>
          <w:p w14:paraId="130E4570" w14:textId="45ED4F66"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1) KR,</w:t>
            </w:r>
            <w:r w:rsidRPr="00FF423F">
              <w:rPr>
                <w:rFonts w:ascii="Calibri" w:hAnsi="Calibri" w:cs="Calibri"/>
                <w:color w:val="000000"/>
                <w:sz w:val="14"/>
                <w:szCs w:val="14"/>
              </w:rPr>
              <w:br/>
              <w:t xml:space="preserve">2) </w:t>
            </w:r>
            <w:r w:rsidR="00AC2B6B" w:rsidRPr="00FF423F">
              <w:rPr>
                <w:rFonts w:ascii="Calibri" w:hAnsi="Calibri" w:cs="Calibri"/>
                <w:color w:val="000000"/>
                <w:sz w:val="14"/>
                <w:szCs w:val="14"/>
              </w:rPr>
              <w:t>KŚ</w:t>
            </w:r>
          </w:p>
        </w:tc>
        <w:tc>
          <w:tcPr>
            <w:tcW w:w="466" w:type="pct"/>
            <w:tcBorders>
              <w:top w:val="nil"/>
              <w:left w:val="nil"/>
              <w:bottom w:val="single" w:sz="4" w:space="0" w:color="auto"/>
              <w:right w:val="single" w:sz="4" w:space="0" w:color="auto"/>
            </w:tcBorders>
            <w:vAlign w:val="center"/>
            <w:hideMark/>
          </w:tcPr>
          <w:p w14:paraId="258A9AE1" w14:textId="414112C6"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Na bieżąco, nie później niż na 5 dni robocze przed </w:t>
            </w:r>
            <w:r w:rsidR="004B18E7" w:rsidRPr="00FF423F">
              <w:rPr>
                <w:rFonts w:ascii="Calibri" w:hAnsi="Calibri" w:cs="Calibri"/>
                <w:color w:val="000000"/>
                <w:sz w:val="14"/>
                <w:szCs w:val="14"/>
              </w:rPr>
              <w:t>terminem płatności</w:t>
            </w:r>
          </w:p>
        </w:tc>
        <w:tc>
          <w:tcPr>
            <w:tcW w:w="363" w:type="pct"/>
            <w:tcBorders>
              <w:top w:val="nil"/>
              <w:left w:val="nil"/>
              <w:bottom w:val="single" w:sz="4" w:space="0" w:color="auto"/>
              <w:right w:val="single" w:sz="4" w:space="0" w:color="auto"/>
            </w:tcBorders>
            <w:vAlign w:val="center"/>
            <w:hideMark/>
          </w:tcPr>
          <w:p w14:paraId="51645E43" w14:textId="0F5055E8"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Dyrektor </w:t>
            </w:r>
            <w:r w:rsidR="00AC2B6B" w:rsidRPr="00FF423F">
              <w:rPr>
                <w:rFonts w:ascii="Calibri" w:hAnsi="Calibri" w:cs="Calibri"/>
                <w:color w:val="000000"/>
                <w:sz w:val="14"/>
                <w:szCs w:val="14"/>
              </w:rPr>
              <w:t>KŚ</w:t>
            </w:r>
          </w:p>
        </w:tc>
        <w:tc>
          <w:tcPr>
            <w:tcW w:w="300" w:type="pct"/>
            <w:tcBorders>
              <w:top w:val="nil"/>
              <w:left w:val="nil"/>
              <w:bottom w:val="single" w:sz="4" w:space="0" w:color="auto"/>
              <w:right w:val="single" w:sz="4" w:space="0" w:color="auto"/>
            </w:tcBorders>
            <w:vAlign w:val="center"/>
            <w:hideMark/>
          </w:tcPr>
          <w:p w14:paraId="128116D8"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7D562286"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6C776883"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vAlign w:val="center"/>
            <w:hideMark/>
          </w:tcPr>
          <w:p w14:paraId="3BF150EB"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vAlign w:val="center"/>
            <w:hideMark/>
          </w:tcPr>
          <w:p w14:paraId="33BA0D6E"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xml:space="preserve">                                                 Prezydent Miasta</w:t>
            </w:r>
          </w:p>
        </w:tc>
        <w:tc>
          <w:tcPr>
            <w:tcW w:w="834" w:type="pct"/>
            <w:tcBorders>
              <w:top w:val="nil"/>
              <w:left w:val="nil"/>
              <w:bottom w:val="single" w:sz="4" w:space="0" w:color="auto"/>
              <w:right w:val="single" w:sz="4" w:space="0" w:color="auto"/>
            </w:tcBorders>
            <w:vAlign w:val="center"/>
            <w:hideMark/>
          </w:tcPr>
          <w:p w14:paraId="03A2086F"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Forma papierowa lub graficzna wraz z załącznikami w plikach formatu Excel</w:t>
            </w:r>
          </w:p>
        </w:tc>
      </w:tr>
      <w:tr w:rsidR="00232BF3" w:rsidRPr="00FF423F" w14:paraId="0B40CA7B" w14:textId="77777777" w:rsidTr="00232BF3">
        <w:trPr>
          <w:trHeight w:val="343"/>
        </w:trPr>
        <w:tc>
          <w:tcPr>
            <w:tcW w:w="110" w:type="pct"/>
            <w:tcBorders>
              <w:top w:val="single" w:sz="4" w:space="0" w:color="auto"/>
              <w:left w:val="single" w:sz="4" w:space="0" w:color="auto"/>
              <w:bottom w:val="single" w:sz="4" w:space="0" w:color="auto"/>
              <w:right w:val="single" w:sz="4" w:space="0" w:color="auto"/>
            </w:tcBorders>
            <w:vAlign w:val="center"/>
          </w:tcPr>
          <w:p w14:paraId="77E72083" w14:textId="4FA489B4"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lastRenderedPageBreak/>
              <w:t>1</w:t>
            </w:r>
          </w:p>
        </w:tc>
        <w:tc>
          <w:tcPr>
            <w:tcW w:w="510" w:type="pct"/>
            <w:tcBorders>
              <w:top w:val="single" w:sz="4" w:space="0" w:color="auto"/>
              <w:left w:val="nil"/>
              <w:bottom w:val="single" w:sz="4" w:space="0" w:color="auto"/>
              <w:right w:val="single" w:sz="4" w:space="0" w:color="auto"/>
            </w:tcBorders>
            <w:vAlign w:val="center"/>
          </w:tcPr>
          <w:p w14:paraId="78D726BD" w14:textId="7643A0FE"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2</w:t>
            </w:r>
          </w:p>
        </w:tc>
        <w:tc>
          <w:tcPr>
            <w:tcW w:w="353" w:type="pct"/>
            <w:tcBorders>
              <w:top w:val="single" w:sz="4" w:space="0" w:color="auto"/>
              <w:left w:val="nil"/>
              <w:bottom w:val="single" w:sz="4" w:space="0" w:color="auto"/>
              <w:right w:val="single" w:sz="4" w:space="0" w:color="auto"/>
            </w:tcBorders>
            <w:vAlign w:val="center"/>
          </w:tcPr>
          <w:p w14:paraId="70F62940" w14:textId="1B8431FA"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3</w:t>
            </w:r>
          </w:p>
        </w:tc>
        <w:tc>
          <w:tcPr>
            <w:tcW w:w="355" w:type="pct"/>
            <w:tcBorders>
              <w:top w:val="single" w:sz="4" w:space="0" w:color="auto"/>
              <w:left w:val="nil"/>
              <w:bottom w:val="single" w:sz="4" w:space="0" w:color="auto"/>
              <w:right w:val="single" w:sz="4" w:space="0" w:color="auto"/>
            </w:tcBorders>
            <w:vAlign w:val="center"/>
          </w:tcPr>
          <w:p w14:paraId="2E99818C" w14:textId="397E077B"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4</w:t>
            </w:r>
          </w:p>
        </w:tc>
        <w:tc>
          <w:tcPr>
            <w:tcW w:w="328" w:type="pct"/>
            <w:tcBorders>
              <w:top w:val="single" w:sz="4" w:space="0" w:color="auto"/>
              <w:left w:val="nil"/>
              <w:bottom w:val="single" w:sz="4" w:space="0" w:color="auto"/>
              <w:right w:val="single" w:sz="4" w:space="0" w:color="auto"/>
            </w:tcBorders>
            <w:vAlign w:val="center"/>
          </w:tcPr>
          <w:p w14:paraId="520BB718" w14:textId="32F1D459"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5</w:t>
            </w:r>
          </w:p>
        </w:tc>
        <w:tc>
          <w:tcPr>
            <w:tcW w:w="466" w:type="pct"/>
            <w:tcBorders>
              <w:top w:val="single" w:sz="4" w:space="0" w:color="auto"/>
              <w:left w:val="nil"/>
              <w:bottom w:val="single" w:sz="4" w:space="0" w:color="auto"/>
              <w:right w:val="single" w:sz="4" w:space="0" w:color="auto"/>
            </w:tcBorders>
            <w:vAlign w:val="center"/>
          </w:tcPr>
          <w:p w14:paraId="267BE864" w14:textId="026C2BEF"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6</w:t>
            </w:r>
          </w:p>
        </w:tc>
        <w:tc>
          <w:tcPr>
            <w:tcW w:w="363" w:type="pct"/>
            <w:tcBorders>
              <w:top w:val="single" w:sz="4" w:space="0" w:color="auto"/>
              <w:left w:val="nil"/>
              <w:bottom w:val="single" w:sz="4" w:space="0" w:color="auto"/>
              <w:right w:val="single" w:sz="4" w:space="0" w:color="auto"/>
            </w:tcBorders>
            <w:vAlign w:val="center"/>
          </w:tcPr>
          <w:p w14:paraId="7A8F018B" w14:textId="0ADE1BE3"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7</w:t>
            </w:r>
          </w:p>
        </w:tc>
        <w:tc>
          <w:tcPr>
            <w:tcW w:w="300" w:type="pct"/>
            <w:tcBorders>
              <w:top w:val="single" w:sz="4" w:space="0" w:color="auto"/>
              <w:left w:val="nil"/>
              <w:bottom w:val="single" w:sz="4" w:space="0" w:color="auto"/>
              <w:right w:val="single" w:sz="4" w:space="0" w:color="auto"/>
            </w:tcBorders>
            <w:vAlign w:val="center"/>
          </w:tcPr>
          <w:p w14:paraId="5B3B1AB2" w14:textId="05E07F74"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8</w:t>
            </w:r>
          </w:p>
        </w:tc>
        <w:tc>
          <w:tcPr>
            <w:tcW w:w="331" w:type="pct"/>
            <w:tcBorders>
              <w:top w:val="single" w:sz="4" w:space="0" w:color="auto"/>
              <w:left w:val="nil"/>
              <w:bottom w:val="single" w:sz="4" w:space="0" w:color="auto"/>
              <w:right w:val="single" w:sz="4" w:space="0" w:color="auto"/>
            </w:tcBorders>
            <w:vAlign w:val="center"/>
          </w:tcPr>
          <w:p w14:paraId="057BF968" w14:textId="10864127"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9</w:t>
            </w:r>
          </w:p>
        </w:tc>
        <w:tc>
          <w:tcPr>
            <w:tcW w:w="255" w:type="pct"/>
            <w:tcBorders>
              <w:top w:val="single" w:sz="4" w:space="0" w:color="auto"/>
              <w:left w:val="nil"/>
              <w:bottom w:val="single" w:sz="4" w:space="0" w:color="auto"/>
              <w:right w:val="single" w:sz="4" w:space="0" w:color="auto"/>
            </w:tcBorders>
            <w:vAlign w:val="center"/>
          </w:tcPr>
          <w:p w14:paraId="001BBCFD" w14:textId="4878013D"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10</w:t>
            </w:r>
          </w:p>
        </w:tc>
        <w:tc>
          <w:tcPr>
            <w:tcW w:w="328" w:type="pct"/>
            <w:tcBorders>
              <w:top w:val="single" w:sz="4" w:space="0" w:color="auto"/>
              <w:left w:val="nil"/>
              <w:bottom w:val="single" w:sz="4" w:space="0" w:color="auto"/>
              <w:right w:val="single" w:sz="4" w:space="0" w:color="auto"/>
            </w:tcBorders>
            <w:vAlign w:val="center"/>
          </w:tcPr>
          <w:p w14:paraId="432DDDD9" w14:textId="7204B411"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11</w:t>
            </w:r>
          </w:p>
        </w:tc>
        <w:tc>
          <w:tcPr>
            <w:tcW w:w="467" w:type="pct"/>
            <w:tcBorders>
              <w:top w:val="single" w:sz="4" w:space="0" w:color="auto"/>
              <w:left w:val="nil"/>
              <w:bottom w:val="single" w:sz="4" w:space="0" w:color="auto"/>
              <w:right w:val="single" w:sz="4" w:space="0" w:color="auto"/>
            </w:tcBorders>
            <w:vAlign w:val="center"/>
          </w:tcPr>
          <w:p w14:paraId="51A4A08E" w14:textId="09B40444"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12</w:t>
            </w:r>
          </w:p>
        </w:tc>
        <w:tc>
          <w:tcPr>
            <w:tcW w:w="834" w:type="pct"/>
            <w:tcBorders>
              <w:top w:val="single" w:sz="4" w:space="0" w:color="auto"/>
              <w:left w:val="nil"/>
              <w:bottom w:val="single" w:sz="4" w:space="0" w:color="auto"/>
              <w:right w:val="single" w:sz="4" w:space="0" w:color="auto"/>
            </w:tcBorders>
            <w:noWrap/>
            <w:vAlign w:val="center"/>
          </w:tcPr>
          <w:p w14:paraId="33B03DD4" w14:textId="572369EE" w:rsidR="00232BF3" w:rsidRPr="00FF423F" w:rsidRDefault="00232BF3" w:rsidP="00232BF3">
            <w:pPr>
              <w:jc w:val="center"/>
              <w:rPr>
                <w:rFonts w:ascii="Calibri" w:hAnsi="Calibri" w:cs="Calibri"/>
                <w:color w:val="000000"/>
                <w:sz w:val="14"/>
                <w:szCs w:val="14"/>
              </w:rPr>
            </w:pPr>
            <w:r w:rsidRPr="00FF423F">
              <w:rPr>
                <w:rFonts w:ascii="Calibri" w:hAnsi="Calibri" w:cs="Calibri"/>
                <w:color w:val="000000"/>
                <w:sz w:val="14"/>
                <w:szCs w:val="14"/>
              </w:rPr>
              <w:t>13</w:t>
            </w:r>
          </w:p>
        </w:tc>
      </w:tr>
      <w:tr w:rsidR="00C802BE" w:rsidRPr="00FF423F" w14:paraId="397C9612" w14:textId="77777777" w:rsidTr="00232BF3">
        <w:trPr>
          <w:trHeight w:val="1268"/>
        </w:trPr>
        <w:tc>
          <w:tcPr>
            <w:tcW w:w="110" w:type="pct"/>
            <w:tcBorders>
              <w:top w:val="nil"/>
              <w:left w:val="single" w:sz="4" w:space="0" w:color="auto"/>
              <w:bottom w:val="single" w:sz="4" w:space="0" w:color="auto"/>
              <w:right w:val="single" w:sz="4" w:space="0" w:color="auto"/>
            </w:tcBorders>
            <w:vAlign w:val="center"/>
            <w:hideMark/>
          </w:tcPr>
          <w:p w14:paraId="43915C20" w14:textId="77777777" w:rsidR="00C35E71" w:rsidRPr="00FF423F" w:rsidRDefault="00C35E71" w:rsidP="00C35E71">
            <w:pPr>
              <w:jc w:val="right"/>
              <w:rPr>
                <w:rFonts w:ascii="Calibri" w:hAnsi="Calibri" w:cs="Calibri"/>
                <w:color w:val="000000"/>
                <w:sz w:val="14"/>
                <w:szCs w:val="14"/>
              </w:rPr>
            </w:pPr>
            <w:r w:rsidRPr="00FF423F">
              <w:rPr>
                <w:rFonts w:ascii="Calibri" w:hAnsi="Calibri" w:cs="Calibri"/>
                <w:color w:val="000000"/>
                <w:sz w:val="14"/>
                <w:szCs w:val="14"/>
              </w:rPr>
              <w:t>b)</w:t>
            </w:r>
          </w:p>
        </w:tc>
        <w:tc>
          <w:tcPr>
            <w:tcW w:w="510" w:type="pct"/>
            <w:tcBorders>
              <w:top w:val="nil"/>
              <w:left w:val="nil"/>
              <w:bottom w:val="single" w:sz="4" w:space="0" w:color="auto"/>
              <w:right w:val="single" w:sz="4" w:space="0" w:color="auto"/>
            </w:tcBorders>
            <w:vAlign w:val="center"/>
            <w:hideMark/>
          </w:tcPr>
          <w:p w14:paraId="3A880C5F"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Polecenie księgowania</w:t>
            </w:r>
          </w:p>
        </w:tc>
        <w:tc>
          <w:tcPr>
            <w:tcW w:w="353" w:type="pct"/>
            <w:tcBorders>
              <w:top w:val="nil"/>
              <w:left w:val="nil"/>
              <w:bottom w:val="single" w:sz="4" w:space="0" w:color="auto"/>
              <w:right w:val="single" w:sz="4" w:space="0" w:color="auto"/>
            </w:tcBorders>
            <w:vAlign w:val="center"/>
            <w:hideMark/>
          </w:tcPr>
          <w:p w14:paraId="104F5CB3"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vAlign w:val="center"/>
            <w:hideMark/>
          </w:tcPr>
          <w:p w14:paraId="4FA3FDBE"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hideMark/>
          </w:tcPr>
          <w:p w14:paraId="614A3D22"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vAlign w:val="center"/>
            <w:hideMark/>
          </w:tcPr>
          <w:p w14:paraId="78183CC1"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Na bieżąco, nie później niż do dnia zamknięcia ksiąg rachunkowych za dany okres sprawozdawczy</w:t>
            </w:r>
          </w:p>
        </w:tc>
        <w:tc>
          <w:tcPr>
            <w:tcW w:w="363" w:type="pct"/>
            <w:tcBorders>
              <w:top w:val="nil"/>
              <w:left w:val="nil"/>
              <w:bottom w:val="single" w:sz="4" w:space="0" w:color="auto"/>
              <w:right w:val="single" w:sz="4" w:space="0" w:color="auto"/>
            </w:tcBorders>
            <w:vAlign w:val="center"/>
            <w:hideMark/>
          </w:tcPr>
          <w:p w14:paraId="54DFBE89"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300" w:type="pct"/>
            <w:tcBorders>
              <w:top w:val="nil"/>
              <w:left w:val="nil"/>
              <w:bottom w:val="single" w:sz="4" w:space="0" w:color="auto"/>
              <w:right w:val="single" w:sz="4" w:space="0" w:color="auto"/>
            </w:tcBorders>
            <w:vAlign w:val="center"/>
            <w:hideMark/>
          </w:tcPr>
          <w:p w14:paraId="269D6284"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7ED92622"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vAlign w:val="center"/>
            <w:hideMark/>
          </w:tcPr>
          <w:p w14:paraId="6B98F1CA"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6580D3EF" w14:textId="77777777" w:rsidR="00C35E71" w:rsidRPr="00FF423F" w:rsidRDefault="00C35E71" w:rsidP="00C35E71">
            <w:pPr>
              <w:jc w:val="center"/>
              <w:rPr>
                <w:rFonts w:ascii="Calibri" w:hAnsi="Calibri" w:cs="Calibri"/>
                <w:color w:val="000000"/>
                <w:sz w:val="14"/>
                <w:szCs w:val="14"/>
              </w:rPr>
            </w:pPr>
            <w:r w:rsidRPr="00FF423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1A4F53EA"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Główny księgowy lub pracownik KR</w:t>
            </w:r>
          </w:p>
        </w:tc>
        <w:tc>
          <w:tcPr>
            <w:tcW w:w="834" w:type="pct"/>
            <w:tcBorders>
              <w:top w:val="nil"/>
              <w:left w:val="nil"/>
              <w:bottom w:val="single" w:sz="4" w:space="0" w:color="auto"/>
              <w:right w:val="single" w:sz="4" w:space="0" w:color="auto"/>
            </w:tcBorders>
            <w:noWrap/>
            <w:vAlign w:val="center"/>
            <w:hideMark/>
          </w:tcPr>
          <w:p w14:paraId="7052F48C" w14:textId="77777777" w:rsidR="00C35E71" w:rsidRPr="00FF423F" w:rsidRDefault="00C35E71" w:rsidP="00C35E71">
            <w:pPr>
              <w:jc w:val="left"/>
              <w:rPr>
                <w:rFonts w:ascii="Calibri" w:hAnsi="Calibri" w:cs="Calibri"/>
                <w:color w:val="000000"/>
                <w:sz w:val="14"/>
                <w:szCs w:val="14"/>
              </w:rPr>
            </w:pPr>
            <w:r w:rsidRPr="00FF423F">
              <w:rPr>
                <w:rFonts w:ascii="Calibri" w:hAnsi="Calibri" w:cs="Calibri"/>
                <w:color w:val="000000"/>
                <w:sz w:val="14"/>
                <w:szCs w:val="14"/>
              </w:rPr>
              <w:t> </w:t>
            </w:r>
          </w:p>
        </w:tc>
      </w:tr>
      <w:tr w:rsidR="00C802BE" w:rsidRPr="00E622EC" w14:paraId="4734B7C6" w14:textId="77777777" w:rsidTr="000D7295">
        <w:trPr>
          <w:trHeight w:val="968"/>
        </w:trPr>
        <w:tc>
          <w:tcPr>
            <w:tcW w:w="110" w:type="pct"/>
            <w:tcBorders>
              <w:top w:val="nil"/>
              <w:left w:val="single" w:sz="4" w:space="0" w:color="auto"/>
              <w:bottom w:val="single" w:sz="4" w:space="0" w:color="auto"/>
              <w:right w:val="single" w:sz="4" w:space="0" w:color="auto"/>
            </w:tcBorders>
            <w:vAlign w:val="center"/>
            <w:hideMark/>
          </w:tcPr>
          <w:p w14:paraId="7B960A13" w14:textId="77777777" w:rsidR="00C35E71" w:rsidRPr="00E622EC" w:rsidRDefault="00C35E71" w:rsidP="00C35E71">
            <w:pPr>
              <w:jc w:val="right"/>
              <w:rPr>
                <w:rFonts w:ascii="Calibri" w:hAnsi="Calibri" w:cs="Calibri"/>
                <w:color w:val="000000"/>
                <w:sz w:val="14"/>
                <w:szCs w:val="14"/>
              </w:rPr>
            </w:pPr>
            <w:r w:rsidRPr="00E622EC">
              <w:rPr>
                <w:rFonts w:ascii="Calibri" w:hAnsi="Calibri" w:cs="Calibri"/>
                <w:color w:val="000000"/>
                <w:sz w:val="14"/>
                <w:szCs w:val="14"/>
              </w:rPr>
              <w:t>d)</w:t>
            </w:r>
          </w:p>
        </w:tc>
        <w:tc>
          <w:tcPr>
            <w:tcW w:w="510" w:type="pct"/>
            <w:tcBorders>
              <w:top w:val="nil"/>
              <w:left w:val="nil"/>
              <w:bottom w:val="single" w:sz="4" w:space="0" w:color="auto"/>
              <w:right w:val="single" w:sz="4" w:space="0" w:color="auto"/>
            </w:tcBorders>
            <w:vAlign w:val="center"/>
            <w:hideMark/>
          </w:tcPr>
          <w:p w14:paraId="460D7D6D" w14:textId="77777777" w:rsidR="00C35E71" w:rsidRPr="00E622EC" w:rsidRDefault="00C35E71" w:rsidP="00C35E71">
            <w:pPr>
              <w:jc w:val="left"/>
              <w:rPr>
                <w:rFonts w:ascii="Calibri" w:hAnsi="Calibri" w:cs="Calibri"/>
                <w:color w:val="000000"/>
                <w:sz w:val="14"/>
                <w:szCs w:val="14"/>
              </w:rPr>
            </w:pPr>
            <w:r w:rsidRPr="00E622EC">
              <w:rPr>
                <w:rFonts w:ascii="Calibri" w:hAnsi="Calibri" w:cs="Calibri"/>
                <w:color w:val="000000"/>
                <w:sz w:val="14"/>
                <w:szCs w:val="14"/>
              </w:rPr>
              <w:t xml:space="preserve">Sprawozdania budżetowe i z operacji finansowych </w:t>
            </w:r>
          </w:p>
        </w:tc>
        <w:tc>
          <w:tcPr>
            <w:tcW w:w="353" w:type="pct"/>
            <w:tcBorders>
              <w:top w:val="nil"/>
              <w:left w:val="nil"/>
              <w:bottom w:val="single" w:sz="4" w:space="0" w:color="auto"/>
              <w:right w:val="single" w:sz="4" w:space="0" w:color="auto"/>
            </w:tcBorders>
            <w:vAlign w:val="center"/>
            <w:hideMark/>
          </w:tcPr>
          <w:p w14:paraId="0E91A8A0" w14:textId="77777777" w:rsidR="00C35E71" w:rsidRPr="00E622EC" w:rsidRDefault="00C35E71" w:rsidP="00C35E71">
            <w:pPr>
              <w:jc w:val="left"/>
              <w:rPr>
                <w:rFonts w:ascii="Calibri" w:hAnsi="Calibri" w:cs="Calibri"/>
                <w:color w:val="000000"/>
                <w:sz w:val="14"/>
                <w:szCs w:val="14"/>
              </w:rPr>
            </w:pPr>
            <w:r w:rsidRPr="00E622EC">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vAlign w:val="center"/>
            <w:hideMark/>
          </w:tcPr>
          <w:p w14:paraId="04FEB66E" w14:textId="3432228A" w:rsidR="00C35E71" w:rsidRPr="00E622EC" w:rsidRDefault="00F37121" w:rsidP="00C35E71">
            <w:pPr>
              <w:jc w:val="center"/>
              <w:rPr>
                <w:rFonts w:ascii="Calibri" w:hAnsi="Calibri" w:cs="Calibri"/>
                <w:color w:val="000000"/>
                <w:sz w:val="14"/>
                <w:szCs w:val="14"/>
              </w:rPr>
            </w:pPr>
            <w:r>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vAlign w:val="center"/>
            <w:hideMark/>
          </w:tcPr>
          <w:p w14:paraId="3AA94532" w14:textId="25010744" w:rsidR="00C35E71" w:rsidRPr="00E622EC" w:rsidRDefault="00C35E71" w:rsidP="00C35E71">
            <w:pPr>
              <w:jc w:val="left"/>
              <w:rPr>
                <w:rFonts w:ascii="Calibri" w:hAnsi="Calibri" w:cs="Calibri"/>
                <w:color w:val="000000"/>
                <w:sz w:val="14"/>
                <w:szCs w:val="14"/>
              </w:rPr>
            </w:pPr>
            <w:r w:rsidRPr="00E622EC">
              <w:rPr>
                <w:rFonts w:ascii="Calibri" w:hAnsi="Calibri" w:cs="Calibri"/>
                <w:color w:val="000000"/>
                <w:sz w:val="14"/>
                <w:szCs w:val="14"/>
              </w:rPr>
              <w:t>1) Wydział Budżetowy,</w:t>
            </w:r>
            <w:r w:rsidRPr="00E622EC">
              <w:rPr>
                <w:rFonts w:ascii="Calibri" w:hAnsi="Calibri" w:cs="Calibri"/>
                <w:color w:val="000000"/>
                <w:sz w:val="14"/>
                <w:szCs w:val="14"/>
              </w:rPr>
              <w:br/>
              <w:t>2) KR</w:t>
            </w:r>
            <w:r w:rsidR="00F37121">
              <w:rPr>
                <w:rFonts w:ascii="Calibri" w:hAnsi="Calibri" w:cs="Calibri"/>
                <w:color w:val="000000"/>
                <w:sz w:val="14"/>
                <w:szCs w:val="14"/>
              </w:rPr>
              <w:t xml:space="preserve"> - kopia</w:t>
            </w:r>
          </w:p>
        </w:tc>
        <w:tc>
          <w:tcPr>
            <w:tcW w:w="466" w:type="pct"/>
            <w:tcBorders>
              <w:top w:val="nil"/>
              <w:left w:val="nil"/>
              <w:bottom w:val="single" w:sz="4" w:space="0" w:color="auto"/>
              <w:right w:val="single" w:sz="4" w:space="0" w:color="auto"/>
            </w:tcBorders>
            <w:vAlign w:val="center"/>
            <w:hideMark/>
          </w:tcPr>
          <w:p w14:paraId="0AD06197" w14:textId="77777777" w:rsidR="00C35E71" w:rsidRPr="00E622EC" w:rsidRDefault="00C35E71" w:rsidP="00C35E71">
            <w:pPr>
              <w:jc w:val="left"/>
              <w:rPr>
                <w:rFonts w:ascii="Calibri" w:hAnsi="Calibri" w:cs="Calibri"/>
                <w:color w:val="000000"/>
                <w:sz w:val="14"/>
                <w:szCs w:val="14"/>
              </w:rPr>
            </w:pPr>
            <w:r w:rsidRPr="00E622EC">
              <w:rPr>
                <w:rFonts w:ascii="Calibri" w:hAnsi="Calibri" w:cs="Calibri"/>
                <w:color w:val="000000"/>
                <w:sz w:val="14"/>
                <w:szCs w:val="14"/>
              </w:rPr>
              <w:t>Zgodnie z terminami określonymi w rozporządzeniu</w:t>
            </w:r>
          </w:p>
        </w:tc>
        <w:tc>
          <w:tcPr>
            <w:tcW w:w="363" w:type="pct"/>
            <w:tcBorders>
              <w:top w:val="nil"/>
              <w:left w:val="nil"/>
              <w:bottom w:val="single" w:sz="4" w:space="0" w:color="auto"/>
              <w:right w:val="single" w:sz="4" w:space="0" w:color="auto"/>
            </w:tcBorders>
            <w:vAlign w:val="center"/>
            <w:hideMark/>
          </w:tcPr>
          <w:p w14:paraId="773C89D6"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vAlign w:val="center"/>
            <w:hideMark/>
          </w:tcPr>
          <w:p w14:paraId="6880C87B"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vAlign w:val="center"/>
            <w:hideMark/>
          </w:tcPr>
          <w:p w14:paraId="2F980CB2"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255" w:type="pct"/>
            <w:tcBorders>
              <w:top w:val="nil"/>
              <w:left w:val="nil"/>
              <w:bottom w:val="single" w:sz="4" w:space="0" w:color="auto"/>
              <w:right w:val="single" w:sz="4" w:space="0" w:color="auto"/>
            </w:tcBorders>
            <w:vAlign w:val="center"/>
            <w:hideMark/>
          </w:tcPr>
          <w:p w14:paraId="772BE5B9"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vAlign w:val="center"/>
            <w:hideMark/>
          </w:tcPr>
          <w:p w14:paraId="6A18DAF9"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vAlign w:val="center"/>
            <w:hideMark/>
          </w:tcPr>
          <w:p w14:paraId="56956A88" w14:textId="77777777" w:rsidR="00C35E71" w:rsidRPr="00E622EC" w:rsidRDefault="00C35E71" w:rsidP="00C35E71">
            <w:pPr>
              <w:jc w:val="center"/>
              <w:rPr>
                <w:rFonts w:ascii="Calibri" w:hAnsi="Calibri" w:cs="Calibri"/>
                <w:color w:val="000000"/>
                <w:sz w:val="14"/>
                <w:szCs w:val="14"/>
              </w:rPr>
            </w:pPr>
            <w:r w:rsidRPr="00E622EC">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vAlign w:val="center"/>
            <w:hideMark/>
          </w:tcPr>
          <w:p w14:paraId="074C1991" w14:textId="1377AF62" w:rsidR="00E622EC" w:rsidRPr="00E622EC" w:rsidRDefault="00E622EC" w:rsidP="00E622EC">
            <w:pPr>
              <w:jc w:val="left"/>
              <w:rPr>
                <w:rFonts w:ascii="Aptos Narrow" w:hAnsi="Aptos Narrow"/>
                <w:sz w:val="14"/>
                <w:szCs w:val="14"/>
              </w:rPr>
            </w:pPr>
            <w:r w:rsidRPr="00E622EC">
              <w:rPr>
                <w:rFonts w:ascii="Aptos Narrow" w:hAnsi="Aptos Narrow"/>
                <w:sz w:val="14"/>
                <w:szCs w:val="14"/>
              </w:rPr>
              <w:t xml:space="preserve">Sprawdza w zakresie merytorycznym Kierownik Oddziału Księgowości i Rozliczeń Projektów i Funduszy Celowych lub inny upoważniony pracownik. Osobą odpowiedzialną za weryfikację cząstkowego sprawozdania pod względem formalno-rachunkowym jest pracownik KR zgodnie z przydzielonym zakresem czynności. </w:t>
            </w:r>
          </w:p>
          <w:p w14:paraId="3D24C8B6" w14:textId="73EDDD34" w:rsidR="00C35E71" w:rsidRPr="00E622EC" w:rsidRDefault="00C35E71" w:rsidP="00C35E71">
            <w:pPr>
              <w:jc w:val="left"/>
              <w:rPr>
                <w:rFonts w:ascii="Calibri" w:hAnsi="Calibri" w:cs="Calibri"/>
                <w:color w:val="000000"/>
                <w:sz w:val="14"/>
                <w:szCs w:val="14"/>
              </w:rPr>
            </w:pPr>
          </w:p>
        </w:tc>
      </w:tr>
    </w:tbl>
    <w:p w14:paraId="5A8A2774" w14:textId="77777777" w:rsidR="00C35E71" w:rsidRPr="00E622EC" w:rsidRDefault="00C35E71" w:rsidP="00245A67">
      <w:pPr>
        <w:spacing w:after="160" w:line="259" w:lineRule="auto"/>
        <w:jc w:val="left"/>
        <w:rPr>
          <w:sz w:val="14"/>
          <w:szCs w:val="14"/>
        </w:rPr>
      </w:pPr>
    </w:p>
    <w:sectPr w:rsidR="00C35E71" w:rsidRPr="00E622EC" w:rsidSect="000A2F49">
      <w:footerReference w:type="default" r:id="rId20"/>
      <w:pgSz w:w="16838" w:h="11906" w:orient="landscape"/>
      <w:pgMar w:top="1417" w:right="851" w:bottom="1418" w:left="1418" w:header="136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09DC" w14:textId="77777777" w:rsidR="00BA279F" w:rsidRDefault="00BA279F">
      <w:r>
        <w:separator/>
      </w:r>
    </w:p>
  </w:endnote>
  <w:endnote w:type="continuationSeparator" w:id="0">
    <w:p w14:paraId="7A0A10C9" w14:textId="77777777" w:rsidR="00BA279F" w:rsidRDefault="00BA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16273"/>
      <w:docPartObj>
        <w:docPartGallery w:val="Page Numbers (Bottom of Page)"/>
        <w:docPartUnique/>
      </w:docPartObj>
    </w:sdtPr>
    <w:sdtEndPr/>
    <w:sdtContent>
      <w:p w14:paraId="12A552A3" w14:textId="7F1BEB3C" w:rsidR="005B1AFC" w:rsidRDefault="005B1AFC" w:rsidP="00511624">
        <w:pPr>
          <w:pStyle w:val="Stopka"/>
          <w:jc w:val="center"/>
        </w:pPr>
      </w:p>
      <w:p w14:paraId="04F19432" w14:textId="0EFCC885" w:rsidR="00511624" w:rsidRPr="00B62010" w:rsidRDefault="00511624" w:rsidP="00511624">
        <w:pPr>
          <w:pStyle w:val="Stopka"/>
          <w:jc w:val="center"/>
          <w:rPr>
            <w:rFonts w:asciiTheme="minorHAnsi" w:hAnsiTheme="minorHAnsi" w:cstheme="minorHAnsi"/>
            <w:sz w:val="16"/>
            <w:szCs w:val="16"/>
            <w:lang w:val="en-US"/>
          </w:rPr>
        </w:pPr>
        <w:r w:rsidRPr="00B62010">
          <w:rPr>
            <w:rFonts w:asciiTheme="minorHAnsi" w:hAnsiTheme="minorHAnsi" w:cstheme="minorHAnsi"/>
            <w:sz w:val="16"/>
            <w:szCs w:val="16"/>
            <w:lang w:val="en-US"/>
          </w:rPr>
          <w:t xml:space="preserve">The project ¨Collaborative Local and regional Efforts </w:t>
        </w:r>
        <w:proofErr w:type="spellStart"/>
        <w:r w:rsidRPr="00B62010">
          <w:rPr>
            <w:rFonts w:asciiTheme="minorHAnsi" w:hAnsiTheme="minorHAnsi" w:cstheme="minorHAnsi"/>
            <w:sz w:val="16"/>
            <w:szCs w:val="16"/>
            <w:lang w:val="en-US"/>
          </w:rPr>
          <w:t>ANd</w:t>
        </w:r>
        <w:proofErr w:type="spellEnd"/>
        <w:r w:rsidRPr="00B62010">
          <w:rPr>
            <w:rFonts w:asciiTheme="minorHAnsi" w:hAnsiTheme="minorHAnsi" w:cstheme="minorHAnsi"/>
            <w:sz w:val="16"/>
            <w:szCs w:val="16"/>
            <w:lang w:val="en-US"/>
          </w:rPr>
          <w:t xml:space="preserve"> predictive models for Air quality Improvement and Resilience (LIFE Clean-</w:t>
        </w:r>
        <w:proofErr w:type="gramStart"/>
        <w:r w:rsidRPr="00B62010">
          <w:rPr>
            <w:rFonts w:asciiTheme="minorHAnsi" w:hAnsiTheme="minorHAnsi" w:cstheme="minorHAnsi"/>
            <w:sz w:val="16"/>
            <w:szCs w:val="16"/>
            <w:lang w:val="en-US"/>
          </w:rPr>
          <w:t>Air)¨</w:t>
        </w:r>
        <w:proofErr w:type="gramEnd"/>
        <w:r w:rsidRPr="00B62010">
          <w:rPr>
            <w:rFonts w:asciiTheme="minorHAnsi" w:hAnsiTheme="minorHAnsi" w:cstheme="minorHAnsi"/>
            <w:sz w:val="16"/>
            <w:szCs w:val="16"/>
            <w:lang w:val="en-US"/>
          </w:rPr>
          <w:t xml:space="preserve"> has received funding by the Life Europe Framework </w:t>
        </w:r>
        <w:proofErr w:type="spellStart"/>
        <w:r w:rsidRPr="00B62010">
          <w:rPr>
            <w:rFonts w:asciiTheme="minorHAnsi" w:hAnsiTheme="minorHAnsi" w:cstheme="minorHAnsi"/>
            <w:sz w:val="16"/>
            <w:szCs w:val="16"/>
            <w:lang w:val="en-US"/>
          </w:rPr>
          <w:t>Programme</w:t>
        </w:r>
        <w:proofErr w:type="spellEnd"/>
        <w:r w:rsidRPr="00B62010">
          <w:rPr>
            <w:rFonts w:asciiTheme="minorHAnsi" w:hAnsiTheme="minorHAnsi" w:cstheme="minorHAnsi"/>
            <w:sz w:val="16"/>
            <w:szCs w:val="16"/>
            <w:lang w:val="en-US"/>
          </w:rPr>
          <w:t xml:space="preserve"> and by the National Fund for Environmental Protection and Water Management (Project 101215542 — LIFE24-GIE-ES-LIFE CLEAN-AIR)</w:t>
        </w:r>
      </w:p>
      <w:p w14:paraId="42CEEEBF" w14:textId="77777777" w:rsidR="00511624" w:rsidRPr="00B62010" w:rsidRDefault="00511624" w:rsidP="00511624">
        <w:pPr>
          <w:pStyle w:val="xmsonormal"/>
          <w:jc w:val="center"/>
          <w:rPr>
            <w:rFonts w:asciiTheme="minorHAnsi" w:hAnsiTheme="minorHAnsi" w:cstheme="minorHAnsi"/>
            <w:sz w:val="16"/>
            <w:szCs w:val="16"/>
            <w:lang w:val="es-ES"/>
          </w:rPr>
        </w:pPr>
        <w:r w:rsidRPr="00B62010">
          <w:rPr>
            <w:rFonts w:asciiTheme="minorHAnsi" w:hAnsiTheme="minorHAnsi" w:cstheme="minorHAnsi"/>
            <w:sz w:val="16"/>
            <w:szCs w:val="16"/>
          </w:rPr>
          <w:t xml:space="preserve">Projekt „Wspólne lokalne i regionalne działania oraz modele predykcyjne na rzecz poprawy jakości powietrza i odporności” otrzymał dofinansowanie z Programu LIFE Unii Europejskiej oraz Narodowego Funduszu Ochrony Środowiska i Gospodarki Wodnej (Projekt </w:t>
        </w:r>
        <w:r w:rsidRPr="00B62010">
          <w:rPr>
            <w:rFonts w:asciiTheme="minorHAnsi" w:hAnsiTheme="minorHAnsi" w:cstheme="minorHAnsi"/>
            <w:sz w:val="16"/>
            <w:szCs w:val="16"/>
            <w:lang w:val="en-US"/>
          </w:rPr>
          <w:t>101215542 — LIFE24-GIE-ES-LIFE</w:t>
        </w:r>
        <w:r>
          <w:rPr>
            <w:rFonts w:asciiTheme="minorHAnsi" w:hAnsiTheme="minorHAnsi" w:cstheme="minorHAnsi"/>
            <w:sz w:val="16"/>
            <w:szCs w:val="16"/>
            <w:lang w:val="en-US"/>
          </w:rPr>
          <w:t xml:space="preserve"> </w:t>
        </w:r>
        <w:r w:rsidRPr="00B62010">
          <w:rPr>
            <w:rFonts w:asciiTheme="minorHAnsi" w:hAnsiTheme="minorHAnsi" w:cstheme="minorHAnsi"/>
            <w:sz w:val="16"/>
            <w:szCs w:val="16"/>
            <w:lang w:val="en-US"/>
          </w:rPr>
          <w:t>CLEAN-AIR)</w:t>
        </w:r>
      </w:p>
      <w:p w14:paraId="045104C2" w14:textId="17A9F227" w:rsidR="00251916" w:rsidRDefault="00251916" w:rsidP="00511624">
        <w:pPr>
          <w:pStyle w:val="Stopka"/>
          <w:jc w:val="right"/>
        </w:pPr>
        <w:r>
          <w:fldChar w:fldCharType="begin"/>
        </w:r>
        <w:r>
          <w:instrText>PAGE   \* MERGEFORMAT</w:instrText>
        </w:r>
        <w:r>
          <w:fldChar w:fldCharType="separate"/>
        </w:r>
        <w:r>
          <w:t>2</w:t>
        </w:r>
        <w:r>
          <w:fldChar w:fldCharType="end"/>
        </w:r>
      </w:p>
    </w:sdtContent>
  </w:sdt>
  <w:p w14:paraId="2670183E" w14:textId="77777777" w:rsidR="00251916" w:rsidRDefault="002519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A36A" w14:textId="77777777" w:rsidR="00251916" w:rsidRDefault="00251916" w:rsidP="000A2F4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A529" w14:textId="77777777" w:rsidR="000A7152" w:rsidRPr="00B62010" w:rsidRDefault="000A7152" w:rsidP="000A7152">
    <w:pPr>
      <w:pStyle w:val="Stopka"/>
      <w:jc w:val="center"/>
      <w:rPr>
        <w:rFonts w:asciiTheme="minorHAnsi" w:hAnsiTheme="minorHAnsi" w:cstheme="minorHAnsi"/>
        <w:sz w:val="16"/>
        <w:szCs w:val="16"/>
        <w:lang w:val="en-US"/>
      </w:rPr>
    </w:pPr>
    <w:r w:rsidRPr="00B62010">
      <w:rPr>
        <w:rFonts w:asciiTheme="minorHAnsi" w:hAnsiTheme="minorHAnsi" w:cstheme="minorHAnsi"/>
        <w:sz w:val="16"/>
        <w:szCs w:val="16"/>
        <w:lang w:val="en-US"/>
      </w:rPr>
      <w:t xml:space="preserve">The project ¨Collaborative Local and regional Efforts </w:t>
    </w:r>
    <w:proofErr w:type="spellStart"/>
    <w:r w:rsidRPr="00B62010">
      <w:rPr>
        <w:rFonts w:asciiTheme="minorHAnsi" w:hAnsiTheme="minorHAnsi" w:cstheme="minorHAnsi"/>
        <w:sz w:val="16"/>
        <w:szCs w:val="16"/>
        <w:lang w:val="en-US"/>
      </w:rPr>
      <w:t>ANd</w:t>
    </w:r>
    <w:proofErr w:type="spellEnd"/>
    <w:r w:rsidRPr="00B62010">
      <w:rPr>
        <w:rFonts w:asciiTheme="minorHAnsi" w:hAnsiTheme="minorHAnsi" w:cstheme="minorHAnsi"/>
        <w:sz w:val="16"/>
        <w:szCs w:val="16"/>
        <w:lang w:val="en-US"/>
      </w:rPr>
      <w:t xml:space="preserve"> predictive models for Air quality Improvement and Resilience (LIFE Clean-</w:t>
    </w:r>
    <w:proofErr w:type="gramStart"/>
    <w:r w:rsidRPr="00B62010">
      <w:rPr>
        <w:rFonts w:asciiTheme="minorHAnsi" w:hAnsiTheme="minorHAnsi" w:cstheme="minorHAnsi"/>
        <w:sz w:val="16"/>
        <w:szCs w:val="16"/>
        <w:lang w:val="en-US"/>
      </w:rPr>
      <w:t>Air)¨</w:t>
    </w:r>
    <w:proofErr w:type="gramEnd"/>
    <w:r w:rsidRPr="00B62010">
      <w:rPr>
        <w:rFonts w:asciiTheme="minorHAnsi" w:hAnsiTheme="minorHAnsi" w:cstheme="minorHAnsi"/>
        <w:sz w:val="16"/>
        <w:szCs w:val="16"/>
        <w:lang w:val="en-US"/>
      </w:rPr>
      <w:t xml:space="preserve"> has received funding by the Life Europe Framework </w:t>
    </w:r>
    <w:proofErr w:type="spellStart"/>
    <w:r w:rsidRPr="00B62010">
      <w:rPr>
        <w:rFonts w:asciiTheme="minorHAnsi" w:hAnsiTheme="minorHAnsi" w:cstheme="minorHAnsi"/>
        <w:sz w:val="16"/>
        <w:szCs w:val="16"/>
        <w:lang w:val="en-US"/>
      </w:rPr>
      <w:t>Programme</w:t>
    </w:r>
    <w:proofErr w:type="spellEnd"/>
    <w:r w:rsidRPr="00B62010">
      <w:rPr>
        <w:rFonts w:asciiTheme="minorHAnsi" w:hAnsiTheme="minorHAnsi" w:cstheme="minorHAnsi"/>
        <w:sz w:val="16"/>
        <w:szCs w:val="16"/>
        <w:lang w:val="en-US"/>
      </w:rPr>
      <w:t xml:space="preserve"> and by the National Fund for Environmental Protection and Water Management (Project 101215542 — LIFE24-GIE-ES-LIFE CLEAN-AIR)</w:t>
    </w:r>
  </w:p>
  <w:p w14:paraId="77D0814C" w14:textId="6B6A6D6B" w:rsidR="000A7152" w:rsidRPr="000A7152" w:rsidRDefault="000A7152" w:rsidP="000A7152">
    <w:pPr>
      <w:pStyle w:val="xmsonormal"/>
      <w:jc w:val="center"/>
      <w:rPr>
        <w:rFonts w:asciiTheme="minorHAnsi" w:hAnsiTheme="minorHAnsi" w:cstheme="minorHAnsi"/>
        <w:sz w:val="16"/>
        <w:szCs w:val="16"/>
        <w:lang w:val="es-ES"/>
      </w:rPr>
    </w:pPr>
    <w:r w:rsidRPr="00B62010">
      <w:rPr>
        <w:rFonts w:asciiTheme="minorHAnsi" w:hAnsiTheme="minorHAnsi" w:cstheme="minorHAnsi"/>
        <w:sz w:val="16"/>
        <w:szCs w:val="16"/>
      </w:rPr>
      <w:t xml:space="preserve">Projekt „Wspólne lokalne i regionalne działania oraz modele predykcyjne na rzecz poprawy jakości powietrza i odporności” otrzymał dofinansowanie z Programu LIFE Unii Europejskiej oraz Narodowego Funduszu Ochrony Środowiska i Gospodarki Wodnej (Projekt </w:t>
    </w:r>
    <w:r w:rsidRPr="00B62010">
      <w:rPr>
        <w:rFonts w:asciiTheme="minorHAnsi" w:hAnsiTheme="minorHAnsi" w:cstheme="minorHAnsi"/>
        <w:sz w:val="16"/>
        <w:szCs w:val="16"/>
        <w:lang w:val="en-US"/>
      </w:rPr>
      <w:t>101215542 — LIFE24-GIE-ES-LIFE</w:t>
    </w:r>
    <w:r>
      <w:rPr>
        <w:rFonts w:asciiTheme="minorHAnsi" w:hAnsiTheme="minorHAnsi" w:cstheme="minorHAnsi"/>
        <w:sz w:val="16"/>
        <w:szCs w:val="16"/>
        <w:lang w:val="en-US"/>
      </w:rPr>
      <w:t xml:space="preserve"> </w:t>
    </w:r>
    <w:r w:rsidRPr="00B62010">
      <w:rPr>
        <w:rFonts w:asciiTheme="minorHAnsi" w:hAnsiTheme="minorHAnsi" w:cstheme="minorHAnsi"/>
        <w:sz w:val="16"/>
        <w:szCs w:val="16"/>
        <w:lang w:val="en-US"/>
      </w:rPr>
      <w:t>CLEAN-AIR)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9EE" w14:textId="77777777" w:rsidR="004250D8" w:rsidRPr="00B62010" w:rsidRDefault="004250D8" w:rsidP="004250D8">
    <w:pPr>
      <w:pStyle w:val="Stopka"/>
      <w:jc w:val="center"/>
      <w:rPr>
        <w:rFonts w:asciiTheme="minorHAnsi" w:hAnsiTheme="minorHAnsi" w:cstheme="minorHAnsi"/>
        <w:sz w:val="16"/>
        <w:szCs w:val="16"/>
        <w:lang w:val="en-US"/>
      </w:rPr>
    </w:pPr>
    <w:r w:rsidRPr="00B62010">
      <w:rPr>
        <w:rFonts w:asciiTheme="minorHAnsi" w:hAnsiTheme="minorHAnsi" w:cstheme="minorHAnsi"/>
        <w:sz w:val="16"/>
        <w:szCs w:val="16"/>
        <w:lang w:val="en-US"/>
      </w:rPr>
      <w:t xml:space="preserve">The project ¨Collaborative Local and regional Efforts </w:t>
    </w:r>
    <w:proofErr w:type="spellStart"/>
    <w:r w:rsidRPr="00B62010">
      <w:rPr>
        <w:rFonts w:asciiTheme="minorHAnsi" w:hAnsiTheme="minorHAnsi" w:cstheme="minorHAnsi"/>
        <w:sz w:val="16"/>
        <w:szCs w:val="16"/>
        <w:lang w:val="en-US"/>
      </w:rPr>
      <w:t>ANd</w:t>
    </w:r>
    <w:proofErr w:type="spellEnd"/>
    <w:r w:rsidRPr="00B62010">
      <w:rPr>
        <w:rFonts w:asciiTheme="minorHAnsi" w:hAnsiTheme="minorHAnsi" w:cstheme="minorHAnsi"/>
        <w:sz w:val="16"/>
        <w:szCs w:val="16"/>
        <w:lang w:val="en-US"/>
      </w:rPr>
      <w:t xml:space="preserve"> predictive models for Air quality Improvement and Resilience (LIFE Clean-</w:t>
    </w:r>
    <w:proofErr w:type="gramStart"/>
    <w:r w:rsidRPr="00B62010">
      <w:rPr>
        <w:rFonts w:asciiTheme="minorHAnsi" w:hAnsiTheme="minorHAnsi" w:cstheme="minorHAnsi"/>
        <w:sz w:val="16"/>
        <w:szCs w:val="16"/>
        <w:lang w:val="en-US"/>
      </w:rPr>
      <w:t>Air)¨</w:t>
    </w:r>
    <w:proofErr w:type="gramEnd"/>
    <w:r w:rsidRPr="00B62010">
      <w:rPr>
        <w:rFonts w:asciiTheme="minorHAnsi" w:hAnsiTheme="minorHAnsi" w:cstheme="minorHAnsi"/>
        <w:sz w:val="16"/>
        <w:szCs w:val="16"/>
        <w:lang w:val="en-US"/>
      </w:rPr>
      <w:t xml:space="preserve"> has received funding by the Life Europe Framework </w:t>
    </w:r>
    <w:proofErr w:type="spellStart"/>
    <w:r w:rsidRPr="00B62010">
      <w:rPr>
        <w:rFonts w:asciiTheme="minorHAnsi" w:hAnsiTheme="minorHAnsi" w:cstheme="minorHAnsi"/>
        <w:sz w:val="16"/>
        <w:szCs w:val="16"/>
        <w:lang w:val="en-US"/>
      </w:rPr>
      <w:t>Programme</w:t>
    </w:r>
    <w:proofErr w:type="spellEnd"/>
    <w:r w:rsidRPr="00B62010">
      <w:rPr>
        <w:rFonts w:asciiTheme="minorHAnsi" w:hAnsiTheme="minorHAnsi" w:cstheme="minorHAnsi"/>
        <w:sz w:val="16"/>
        <w:szCs w:val="16"/>
        <w:lang w:val="en-US"/>
      </w:rPr>
      <w:t xml:space="preserve"> and by the National Fund for Environmental Protection and Water Management (Project 101215542 — LIFE24-GIE-ES-LIFE CLEAN-AIR)</w:t>
    </w:r>
  </w:p>
  <w:p w14:paraId="42795F4F" w14:textId="0D76BA08" w:rsidR="00E936CD" w:rsidRPr="004250D8" w:rsidRDefault="004250D8" w:rsidP="004250D8">
    <w:pPr>
      <w:pStyle w:val="xmsonormal"/>
      <w:jc w:val="center"/>
      <w:rPr>
        <w:rFonts w:asciiTheme="minorHAnsi" w:hAnsiTheme="minorHAnsi" w:cstheme="minorHAnsi"/>
        <w:sz w:val="16"/>
        <w:szCs w:val="16"/>
        <w:lang w:val="es-ES"/>
      </w:rPr>
    </w:pPr>
    <w:r w:rsidRPr="00B62010">
      <w:rPr>
        <w:rFonts w:asciiTheme="minorHAnsi" w:hAnsiTheme="minorHAnsi" w:cstheme="minorHAnsi"/>
        <w:sz w:val="16"/>
        <w:szCs w:val="16"/>
      </w:rPr>
      <w:t xml:space="preserve">Projekt „Wspólne lokalne i regionalne działania oraz modele predykcyjne na rzecz poprawy jakości powietrza i odporności” otrzymał dofinansowanie z Programu LIFE Unii Europejskiej oraz Narodowego Funduszu Ochrony Środowiska i Gospodarki Wodnej (Projekt </w:t>
    </w:r>
    <w:r w:rsidRPr="00B62010">
      <w:rPr>
        <w:rFonts w:asciiTheme="minorHAnsi" w:hAnsiTheme="minorHAnsi" w:cstheme="minorHAnsi"/>
        <w:sz w:val="16"/>
        <w:szCs w:val="16"/>
        <w:lang w:val="en-US"/>
      </w:rPr>
      <w:t>101215542 — LIFE24-GIE-ES-LIFE</w:t>
    </w:r>
    <w:r>
      <w:rPr>
        <w:rFonts w:asciiTheme="minorHAnsi" w:hAnsiTheme="minorHAnsi" w:cstheme="minorHAnsi"/>
        <w:sz w:val="16"/>
        <w:szCs w:val="16"/>
        <w:lang w:val="en-US"/>
      </w:rPr>
      <w:t xml:space="preserve"> </w:t>
    </w:r>
    <w:r w:rsidRPr="00B62010">
      <w:rPr>
        <w:rFonts w:asciiTheme="minorHAnsi" w:hAnsiTheme="minorHAnsi" w:cstheme="minorHAnsi"/>
        <w:sz w:val="16"/>
        <w:szCs w:val="16"/>
        <w:lang w:val="en-US"/>
      </w:rPr>
      <w:t>CLEAN-AIR)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62C0" w14:textId="77777777" w:rsidR="000A7152" w:rsidRPr="00B62010" w:rsidRDefault="000A7152" w:rsidP="000A7152">
    <w:pPr>
      <w:pStyle w:val="Stopka"/>
      <w:jc w:val="center"/>
      <w:rPr>
        <w:rFonts w:asciiTheme="minorHAnsi" w:hAnsiTheme="minorHAnsi" w:cstheme="minorHAnsi"/>
        <w:sz w:val="16"/>
        <w:szCs w:val="16"/>
        <w:lang w:val="en-US"/>
      </w:rPr>
    </w:pPr>
    <w:r w:rsidRPr="00B62010">
      <w:rPr>
        <w:rFonts w:asciiTheme="minorHAnsi" w:hAnsiTheme="minorHAnsi" w:cstheme="minorHAnsi"/>
        <w:sz w:val="16"/>
        <w:szCs w:val="16"/>
        <w:lang w:val="en-US"/>
      </w:rPr>
      <w:t xml:space="preserve">The project ¨Collaborative Local and regional Efforts </w:t>
    </w:r>
    <w:proofErr w:type="spellStart"/>
    <w:r w:rsidRPr="00B62010">
      <w:rPr>
        <w:rFonts w:asciiTheme="minorHAnsi" w:hAnsiTheme="minorHAnsi" w:cstheme="minorHAnsi"/>
        <w:sz w:val="16"/>
        <w:szCs w:val="16"/>
        <w:lang w:val="en-US"/>
      </w:rPr>
      <w:t>ANd</w:t>
    </w:r>
    <w:proofErr w:type="spellEnd"/>
    <w:r w:rsidRPr="00B62010">
      <w:rPr>
        <w:rFonts w:asciiTheme="minorHAnsi" w:hAnsiTheme="minorHAnsi" w:cstheme="minorHAnsi"/>
        <w:sz w:val="16"/>
        <w:szCs w:val="16"/>
        <w:lang w:val="en-US"/>
      </w:rPr>
      <w:t xml:space="preserve"> predictive models for Air quality Improvement and Resilience (LIFE Clean-</w:t>
    </w:r>
    <w:proofErr w:type="gramStart"/>
    <w:r w:rsidRPr="00B62010">
      <w:rPr>
        <w:rFonts w:asciiTheme="minorHAnsi" w:hAnsiTheme="minorHAnsi" w:cstheme="minorHAnsi"/>
        <w:sz w:val="16"/>
        <w:szCs w:val="16"/>
        <w:lang w:val="en-US"/>
      </w:rPr>
      <w:t>Air)¨</w:t>
    </w:r>
    <w:proofErr w:type="gramEnd"/>
    <w:r w:rsidRPr="00B62010">
      <w:rPr>
        <w:rFonts w:asciiTheme="minorHAnsi" w:hAnsiTheme="minorHAnsi" w:cstheme="minorHAnsi"/>
        <w:sz w:val="16"/>
        <w:szCs w:val="16"/>
        <w:lang w:val="en-US"/>
      </w:rPr>
      <w:t xml:space="preserve"> has received funding by the Life Europe Framework </w:t>
    </w:r>
    <w:proofErr w:type="spellStart"/>
    <w:r w:rsidRPr="00B62010">
      <w:rPr>
        <w:rFonts w:asciiTheme="minorHAnsi" w:hAnsiTheme="minorHAnsi" w:cstheme="minorHAnsi"/>
        <w:sz w:val="16"/>
        <w:szCs w:val="16"/>
        <w:lang w:val="en-US"/>
      </w:rPr>
      <w:t>Programme</w:t>
    </w:r>
    <w:proofErr w:type="spellEnd"/>
    <w:r w:rsidRPr="00B62010">
      <w:rPr>
        <w:rFonts w:asciiTheme="minorHAnsi" w:hAnsiTheme="minorHAnsi" w:cstheme="minorHAnsi"/>
        <w:sz w:val="16"/>
        <w:szCs w:val="16"/>
        <w:lang w:val="en-US"/>
      </w:rPr>
      <w:t xml:space="preserve"> and by the National Fund for Environmental Protection and Water Management (Project 101215542 — LIFE24-GIE-ES-LIFE CLEAN-AIR)</w:t>
    </w:r>
  </w:p>
  <w:p w14:paraId="48B5477C" w14:textId="642BF5CF" w:rsidR="00251916" w:rsidRPr="000A7152" w:rsidRDefault="000A7152" w:rsidP="000A7152">
    <w:pPr>
      <w:pStyle w:val="xmsonormal"/>
      <w:jc w:val="center"/>
      <w:rPr>
        <w:rFonts w:asciiTheme="minorHAnsi" w:hAnsiTheme="minorHAnsi" w:cstheme="minorHAnsi"/>
        <w:sz w:val="16"/>
        <w:szCs w:val="16"/>
        <w:lang w:val="es-ES"/>
      </w:rPr>
    </w:pPr>
    <w:r w:rsidRPr="00B62010">
      <w:rPr>
        <w:rFonts w:asciiTheme="minorHAnsi" w:hAnsiTheme="minorHAnsi" w:cstheme="minorHAnsi"/>
        <w:sz w:val="16"/>
        <w:szCs w:val="16"/>
      </w:rPr>
      <w:t xml:space="preserve">Projekt „Wspólne lokalne i regionalne działania oraz modele predykcyjne na rzecz poprawy jakości powietrza i odporności” otrzymał dofinansowanie z Programu LIFE Unii Europejskiej oraz Narodowego Funduszu Ochrony Środowiska i Gospodarki Wodnej (Projekt </w:t>
    </w:r>
    <w:r w:rsidRPr="00B62010">
      <w:rPr>
        <w:rFonts w:asciiTheme="minorHAnsi" w:hAnsiTheme="minorHAnsi" w:cstheme="minorHAnsi"/>
        <w:sz w:val="16"/>
        <w:szCs w:val="16"/>
        <w:lang w:val="en-US"/>
      </w:rPr>
      <w:t>101215542 — LIFE24-GIE-ES-LIFE</w:t>
    </w:r>
    <w:r>
      <w:rPr>
        <w:rFonts w:asciiTheme="minorHAnsi" w:hAnsiTheme="minorHAnsi" w:cstheme="minorHAnsi"/>
        <w:sz w:val="16"/>
        <w:szCs w:val="16"/>
        <w:lang w:val="en-US"/>
      </w:rPr>
      <w:t xml:space="preserve"> </w:t>
    </w:r>
    <w:r w:rsidRPr="00B62010">
      <w:rPr>
        <w:rFonts w:asciiTheme="minorHAnsi" w:hAnsiTheme="minorHAnsi" w:cstheme="minorHAnsi"/>
        <w:sz w:val="16"/>
        <w:szCs w:val="16"/>
        <w:lang w:val="en-US"/>
      </w:rPr>
      <w:t>CLEAN-AIR)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1138" w14:textId="77777777" w:rsidR="00BA279F" w:rsidRDefault="00BA279F">
      <w:r>
        <w:separator/>
      </w:r>
    </w:p>
  </w:footnote>
  <w:footnote w:type="continuationSeparator" w:id="0">
    <w:p w14:paraId="186B9138" w14:textId="77777777" w:rsidR="00BA279F" w:rsidRDefault="00BA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817C" w14:textId="4B5177AC" w:rsidR="00251916" w:rsidRPr="00404733" w:rsidRDefault="00404733" w:rsidP="00404733">
    <w:pPr>
      <w:tabs>
        <w:tab w:val="left" w:pos="4350"/>
        <w:tab w:val="center" w:pos="4536"/>
        <w:tab w:val="right" w:pos="9072"/>
      </w:tabs>
      <w:jc w:val="center"/>
      <w:rPr>
        <w:rFonts w:asciiTheme="minorHAnsi" w:eastAsiaTheme="minorHAnsi" w:hAnsiTheme="minorHAnsi" w:cstheme="minorBidi"/>
        <w:sz w:val="20"/>
        <w:szCs w:val="22"/>
        <w:lang w:eastAsia="en-US"/>
      </w:rPr>
    </w:pPr>
    <w:r w:rsidRPr="006E7BBE">
      <w:rPr>
        <w:noProof/>
      </w:rPr>
      <w:drawing>
        <wp:inline distT="0" distB="0" distL="0" distR="0" wp14:anchorId="4BC5B8B1" wp14:editId="25E6CC4E">
          <wp:extent cx="4355465" cy="797713"/>
          <wp:effectExtent l="0" t="0" r="6985" b="2540"/>
          <wp:docPr id="1425438317" name="Obraz 2"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28627" name="Obraz 2" descr="Obraz zawierający tekst, Czcionka, logo,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138" cy="83025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D346" w14:textId="6CF49389" w:rsidR="00251916" w:rsidRDefault="004250D8" w:rsidP="000A7152">
    <w:pPr>
      <w:tabs>
        <w:tab w:val="center" w:pos="4536"/>
        <w:tab w:val="right" w:pos="9072"/>
      </w:tabs>
      <w:jc w:val="center"/>
    </w:pPr>
    <w:r w:rsidRPr="006E7BBE">
      <w:rPr>
        <w:noProof/>
      </w:rPr>
      <w:drawing>
        <wp:inline distT="0" distB="0" distL="0" distR="0" wp14:anchorId="2EAFE3FF" wp14:editId="2CCA6A7B">
          <wp:extent cx="4355465" cy="797713"/>
          <wp:effectExtent l="0" t="0" r="6985" b="2540"/>
          <wp:docPr id="1227521894" name="Obraz 2"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28627" name="Obraz 2" descr="Obraz zawierający tekst, Czcionka, logo,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138" cy="83025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9539" w14:textId="77777777" w:rsidR="00251916" w:rsidRDefault="00251916">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779" w14:textId="77777777" w:rsidR="00251916" w:rsidRPr="0010082B" w:rsidRDefault="00251916" w:rsidP="0052706C">
    <w:pPr>
      <w:pStyle w:val="Nagwek"/>
      <w:rPr>
        <w:rStyle w:val="FontStyle4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B02" w14:textId="77777777" w:rsidR="00251916" w:rsidRDefault="00251916">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2BAB" w14:textId="7DCCDDBC" w:rsidR="00251916" w:rsidRPr="001B26CA" w:rsidRDefault="004250D8" w:rsidP="000A7152">
    <w:pPr>
      <w:tabs>
        <w:tab w:val="center" w:pos="4536"/>
        <w:tab w:val="right" w:pos="9072"/>
      </w:tabs>
      <w:jc w:val="center"/>
      <w:rPr>
        <w:rStyle w:val="FontStyle47"/>
      </w:rPr>
    </w:pPr>
    <w:r w:rsidRPr="006E7BBE">
      <w:rPr>
        <w:noProof/>
      </w:rPr>
      <w:drawing>
        <wp:inline distT="0" distB="0" distL="0" distR="0" wp14:anchorId="4A57B97C" wp14:editId="227395E0">
          <wp:extent cx="4355465" cy="797713"/>
          <wp:effectExtent l="0" t="0" r="6985" b="2540"/>
          <wp:docPr id="1402352919" name="Obraz 2"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28627" name="Obraz 2" descr="Obraz zawierający tekst, Czcionka, logo,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138" cy="8302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9"/>
    <w:lvl w:ilvl="0">
      <w:start w:val="2"/>
      <w:numFmt w:val="upperRoman"/>
      <w:lvlText w:val="%1."/>
      <w:lvlJc w:val="left"/>
      <w:pPr>
        <w:tabs>
          <w:tab w:val="num" w:pos="900"/>
        </w:tabs>
        <w:ind w:left="900" w:hanging="720"/>
      </w:pPr>
      <w:rPr>
        <w:rFonts w:hint="default"/>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3" w15:restartNumberingAfterBreak="0">
    <w:nsid w:val="00000035"/>
    <w:multiLevelType w:val="singleLevel"/>
    <w:tmpl w:val="00000035"/>
    <w:name w:val="WW8Num53"/>
    <w:lvl w:ilvl="0">
      <w:start w:val="1"/>
      <w:numFmt w:val="decimal"/>
      <w:lvlText w:val="%1)"/>
      <w:lvlJc w:val="left"/>
      <w:pPr>
        <w:tabs>
          <w:tab w:val="num" w:pos="170"/>
        </w:tabs>
        <w:ind w:left="454" w:hanging="284"/>
      </w:pPr>
      <w:rPr>
        <w:rFonts w:hint="default"/>
        <w:szCs w:val="24"/>
      </w:rPr>
    </w:lvl>
  </w:abstractNum>
  <w:abstractNum w:abstractNumId="4" w15:restartNumberingAfterBreak="0">
    <w:nsid w:val="0000005E"/>
    <w:multiLevelType w:val="singleLevel"/>
    <w:tmpl w:val="0000005E"/>
    <w:name w:val="WW8Num94"/>
    <w:lvl w:ilvl="0">
      <w:start w:val="1"/>
      <w:numFmt w:val="decimal"/>
      <w:lvlText w:val="%1)"/>
      <w:lvlJc w:val="left"/>
      <w:pPr>
        <w:tabs>
          <w:tab w:val="num" w:pos="170"/>
        </w:tabs>
        <w:ind w:left="454" w:hanging="284"/>
      </w:pPr>
      <w:rPr>
        <w:rFonts w:hint="default"/>
        <w:szCs w:val="24"/>
      </w:rPr>
    </w:lvl>
  </w:abstractNum>
  <w:abstractNum w:abstractNumId="5" w15:restartNumberingAfterBreak="0">
    <w:nsid w:val="02330E94"/>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6" w15:restartNumberingAfterBreak="0">
    <w:nsid w:val="02A77C41"/>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7" w15:restartNumberingAfterBreak="0">
    <w:nsid w:val="02DC6769"/>
    <w:multiLevelType w:val="hybridMultilevel"/>
    <w:tmpl w:val="5568F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5D4563"/>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724BD6"/>
    <w:multiLevelType w:val="hybridMultilevel"/>
    <w:tmpl w:val="5142D1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752702"/>
    <w:multiLevelType w:val="hybridMultilevel"/>
    <w:tmpl w:val="C6068DC0"/>
    <w:lvl w:ilvl="0" w:tplc="FFFFFFFF">
      <w:start w:val="1"/>
      <w:numFmt w:val="lowerLetter"/>
      <w:lvlText w:val="%1)"/>
      <w:lvlJc w:val="left"/>
      <w:pPr>
        <w:ind w:left="0" w:firstLine="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BC20E4"/>
    <w:multiLevelType w:val="hybridMultilevel"/>
    <w:tmpl w:val="1520C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096EAD"/>
    <w:multiLevelType w:val="hybridMultilevel"/>
    <w:tmpl w:val="7EE44E80"/>
    <w:lvl w:ilvl="0" w:tplc="E34EB61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7534F6"/>
    <w:multiLevelType w:val="hybridMultilevel"/>
    <w:tmpl w:val="024C8198"/>
    <w:lvl w:ilvl="0" w:tplc="C608BE6A">
      <w:start w:val="1"/>
      <w:numFmt w:val="decimal"/>
      <w:lvlText w:val="%1)"/>
      <w:lvlJc w:val="left"/>
      <w:pPr>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49129C7"/>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15" w15:restartNumberingAfterBreak="0">
    <w:nsid w:val="15C71FBD"/>
    <w:multiLevelType w:val="hybridMultilevel"/>
    <w:tmpl w:val="E1B80046"/>
    <w:lvl w:ilvl="0" w:tplc="F0188468">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C24C25"/>
    <w:multiLevelType w:val="hybridMultilevel"/>
    <w:tmpl w:val="C6068DC0"/>
    <w:lvl w:ilvl="0" w:tplc="A4087050">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6A2DCE"/>
    <w:multiLevelType w:val="hybridMultilevel"/>
    <w:tmpl w:val="A920D524"/>
    <w:lvl w:ilvl="0" w:tplc="FFFFFFFF">
      <w:start w:val="1"/>
      <w:numFmt w:val="lowerLetter"/>
      <w:lvlText w:val="%1)"/>
      <w:lvlJc w:val="left"/>
      <w:pPr>
        <w:ind w:left="0" w:firstLine="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6F5362"/>
    <w:multiLevelType w:val="hybridMultilevel"/>
    <w:tmpl w:val="029A3C1A"/>
    <w:lvl w:ilvl="0" w:tplc="30FC9D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BD27BFE"/>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0" w15:restartNumberingAfterBreak="0">
    <w:nsid w:val="1BE72C4F"/>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A87EC5"/>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22" w15:restartNumberingAfterBreak="0">
    <w:nsid w:val="1CBF755C"/>
    <w:multiLevelType w:val="singleLevel"/>
    <w:tmpl w:val="F3E2DEF4"/>
    <w:lvl w:ilvl="0">
      <w:start w:val="1"/>
      <w:numFmt w:val="lowerLetter"/>
      <w:lvlText w:val="%1)"/>
      <w:legacy w:legacy="1" w:legacySpace="0" w:legacyIndent="278"/>
      <w:lvlJc w:val="left"/>
      <w:rPr>
        <w:rFonts w:ascii="Times New Roman" w:hAnsi="Times New Roman" w:cs="Times New Roman" w:hint="default"/>
      </w:rPr>
    </w:lvl>
  </w:abstractNum>
  <w:abstractNum w:abstractNumId="23" w15:restartNumberingAfterBreak="0">
    <w:nsid w:val="1E182997"/>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24" w15:restartNumberingAfterBreak="0">
    <w:nsid w:val="209769DF"/>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E5168D"/>
    <w:multiLevelType w:val="hybridMultilevel"/>
    <w:tmpl w:val="743C9134"/>
    <w:lvl w:ilvl="0" w:tplc="63C4B6C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6" w15:restartNumberingAfterBreak="0">
    <w:nsid w:val="23984442"/>
    <w:multiLevelType w:val="hybridMultilevel"/>
    <w:tmpl w:val="983A8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3342B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28" w15:restartNumberingAfterBreak="0">
    <w:nsid w:val="256A05C8"/>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29" w15:restartNumberingAfterBreak="0">
    <w:nsid w:val="260304C0"/>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2682726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1" w15:restartNumberingAfterBreak="0">
    <w:nsid w:val="2692722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7842BD4"/>
    <w:multiLevelType w:val="hybridMultilevel"/>
    <w:tmpl w:val="983A8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C15D42"/>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DA355B"/>
    <w:multiLevelType w:val="hybridMultilevel"/>
    <w:tmpl w:val="1814180A"/>
    <w:lvl w:ilvl="0" w:tplc="04150017">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132DB5"/>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6" w15:restartNumberingAfterBreak="0">
    <w:nsid w:val="2F923678"/>
    <w:multiLevelType w:val="hybridMultilevel"/>
    <w:tmpl w:val="82AA3924"/>
    <w:lvl w:ilvl="0" w:tplc="492CA242">
      <w:start w:val="1"/>
      <w:numFmt w:val="decimal"/>
      <w:lvlText w:val="%1)"/>
      <w:lvlJc w:val="left"/>
      <w:pPr>
        <w:ind w:left="644" w:hanging="360"/>
      </w:pPr>
      <w:rPr>
        <w:b/>
      </w:r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BF744502">
      <w:start w:val="999"/>
      <w:numFmt w:val="decimal"/>
      <w:lvlText w:val="%4"/>
      <w:lvlJc w:val="left"/>
      <w:pPr>
        <w:ind w:left="2880" w:hanging="360"/>
      </w:pPr>
      <w:rPr>
        <w:rFonts w:hint="default"/>
      </w:rPr>
    </w:lvl>
    <w:lvl w:ilvl="4" w:tplc="8C028E1E">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E40910"/>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38" w15:restartNumberingAfterBreak="0">
    <w:nsid w:val="34D75AF8"/>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39" w15:restartNumberingAfterBreak="0">
    <w:nsid w:val="36C85160"/>
    <w:multiLevelType w:val="singleLevel"/>
    <w:tmpl w:val="806E618A"/>
    <w:lvl w:ilvl="0">
      <w:start w:val="1"/>
      <w:numFmt w:val="lowerLetter"/>
      <w:lvlText w:val="%1)"/>
      <w:legacy w:legacy="1" w:legacySpace="0" w:legacyIndent="226"/>
      <w:lvlJc w:val="left"/>
      <w:rPr>
        <w:rFonts w:ascii="Times New Roman" w:hAnsi="Times New Roman" w:cs="Times New Roman" w:hint="default"/>
      </w:rPr>
    </w:lvl>
  </w:abstractNum>
  <w:abstractNum w:abstractNumId="40" w15:restartNumberingAfterBreak="0">
    <w:nsid w:val="37D77CB5"/>
    <w:multiLevelType w:val="hybridMultilevel"/>
    <w:tmpl w:val="D212A6BE"/>
    <w:lvl w:ilvl="0" w:tplc="436E43BE">
      <w:start w:val="1"/>
      <w:numFmt w:val="decimal"/>
      <w:lvlText w:val="%1."/>
      <w:lvlJc w:val="left"/>
      <w:pPr>
        <w:ind w:left="720" w:hanging="360"/>
      </w:pPr>
      <w:rPr>
        <w:rFonts w:ascii="Times New Roman" w:eastAsia="Times New Roman" w:hAnsi="Times New Roman" w:cs="Times New Roman"/>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4972F3"/>
    <w:multiLevelType w:val="singleLevel"/>
    <w:tmpl w:val="45A2D2B8"/>
    <w:lvl w:ilvl="0">
      <w:start w:val="1"/>
      <w:numFmt w:val="decimal"/>
      <w:lvlText w:val="%1)"/>
      <w:legacy w:legacy="1" w:legacySpace="0" w:legacyIndent="350"/>
      <w:lvlJc w:val="left"/>
      <w:rPr>
        <w:rFonts w:ascii="Times New Roman" w:eastAsia="Times New Roman" w:hAnsi="Times New Roman" w:cs="Times New Roman"/>
      </w:rPr>
    </w:lvl>
  </w:abstractNum>
  <w:abstractNum w:abstractNumId="42" w15:restartNumberingAfterBreak="0">
    <w:nsid w:val="39C44AC0"/>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DA695A"/>
    <w:multiLevelType w:val="singleLevel"/>
    <w:tmpl w:val="3676D4D8"/>
    <w:lvl w:ilvl="0">
      <w:start w:val="1"/>
      <w:numFmt w:val="lowerLetter"/>
      <w:lvlText w:val="%1)"/>
      <w:lvlJc w:val="left"/>
      <w:pPr>
        <w:ind w:left="720" w:hanging="363"/>
      </w:pPr>
      <w:rPr>
        <w:rFonts w:ascii="Times New Roman" w:hAnsi="Times New Roman" w:cs="Times New Roman" w:hint="default"/>
      </w:rPr>
    </w:lvl>
  </w:abstractNum>
  <w:abstractNum w:abstractNumId="44" w15:restartNumberingAfterBreak="0">
    <w:nsid w:val="409149A8"/>
    <w:multiLevelType w:val="hybridMultilevel"/>
    <w:tmpl w:val="DD5C9382"/>
    <w:lvl w:ilvl="0" w:tplc="6AA85126">
      <w:start w:val="1"/>
      <w:numFmt w:val="decimal"/>
      <w:lvlText w:val="%1)"/>
      <w:lvlJc w:val="left"/>
      <w:pPr>
        <w:ind w:left="644" w:hanging="360"/>
      </w:pPr>
      <w:rPr>
        <w:b w:val="0"/>
        <w:bCs/>
      </w:r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FE58AC"/>
    <w:multiLevelType w:val="hybridMultilevel"/>
    <w:tmpl w:val="CA3A960C"/>
    <w:lvl w:ilvl="0" w:tplc="04150011">
      <w:start w:val="1"/>
      <w:numFmt w:val="decimal"/>
      <w:lvlText w:val="%1)"/>
      <w:lvlJc w:val="left"/>
      <w:pPr>
        <w:ind w:left="80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207FD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7" w15:restartNumberingAfterBreak="0">
    <w:nsid w:val="464D2B9B"/>
    <w:multiLevelType w:val="hybridMultilevel"/>
    <w:tmpl w:val="88021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8059A4"/>
    <w:multiLevelType w:val="hybridMultilevel"/>
    <w:tmpl w:val="5B568EC8"/>
    <w:lvl w:ilvl="0" w:tplc="1FF69018">
      <w:start w:val="1"/>
      <w:numFmt w:val="lowerLetter"/>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6E75241"/>
    <w:multiLevelType w:val="hybridMultilevel"/>
    <w:tmpl w:val="97D44968"/>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1FF69018">
      <w:start w:val="1"/>
      <w:numFmt w:val="lowerLetter"/>
      <w:lvlText w:val="%3)"/>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302FA2"/>
    <w:multiLevelType w:val="hybridMultilevel"/>
    <w:tmpl w:val="0F8CDE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802F7F"/>
    <w:multiLevelType w:val="hybridMultilevel"/>
    <w:tmpl w:val="C764F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4B303D"/>
    <w:multiLevelType w:val="hybridMultilevel"/>
    <w:tmpl w:val="A920D524"/>
    <w:lvl w:ilvl="0" w:tplc="2E802C3E">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BC19EF"/>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54" w15:restartNumberingAfterBreak="0">
    <w:nsid w:val="49DD5B17"/>
    <w:multiLevelType w:val="hybridMultilevel"/>
    <w:tmpl w:val="85AEFE12"/>
    <w:lvl w:ilvl="0" w:tplc="C608BE6A">
      <w:start w:val="1"/>
      <w:numFmt w:val="decimal"/>
      <w:lvlText w:val="%1)"/>
      <w:lvlJc w:val="left"/>
      <w:pPr>
        <w:tabs>
          <w:tab w:val="num" w:pos="780"/>
        </w:tabs>
        <w:ind w:left="780" w:hanging="360"/>
      </w:pPr>
      <w:rPr>
        <w:rFonts w:ascii="Times New Roman" w:eastAsia="Times New Roman" w:hAnsi="Times New Roman" w:cs="Times New Roman" w:hint="default"/>
        <w:b w:val="0"/>
        <w:i w:val="0"/>
        <w:sz w:val="24"/>
        <w:szCs w:val="24"/>
      </w:rPr>
    </w:lvl>
    <w:lvl w:ilvl="1" w:tplc="04150019">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5" w15:restartNumberingAfterBreak="0">
    <w:nsid w:val="4BC86E9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56" w15:restartNumberingAfterBreak="0">
    <w:nsid w:val="4CC8548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57" w15:restartNumberingAfterBreak="0">
    <w:nsid w:val="4D643D4B"/>
    <w:multiLevelType w:val="hybridMultilevel"/>
    <w:tmpl w:val="3822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8B255F"/>
    <w:multiLevelType w:val="hybridMultilevel"/>
    <w:tmpl w:val="D212A6BE"/>
    <w:lvl w:ilvl="0" w:tplc="FFFFFFFF">
      <w:start w:val="1"/>
      <w:numFmt w:val="decimal"/>
      <w:lvlText w:val="%1."/>
      <w:lvlJc w:val="left"/>
      <w:pPr>
        <w:ind w:left="720" w:hanging="360"/>
      </w:pPr>
      <w:rPr>
        <w:rFonts w:ascii="Times New Roman" w:eastAsia="Times New Roman" w:hAnsi="Times New Roman" w:cs="Times New Roman"/>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FEE34C5"/>
    <w:multiLevelType w:val="hybridMultilevel"/>
    <w:tmpl w:val="485AF6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0093601"/>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4F7CC6"/>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62" w15:restartNumberingAfterBreak="0">
    <w:nsid w:val="51EC15E1"/>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157FA3"/>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64" w15:restartNumberingAfterBreak="0">
    <w:nsid w:val="59F12E33"/>
    <w:multiLevelType w:val="hybridMultilevel"/>
    <w:tmpl w:val="0960FAE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667FC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124A6D"/>
    <w:multiLevelType w:val="hybridMultilevel"/>
    <w:tmpl w:val="D212A6BE"/>
    <w:lvl w:ilvl="0" w:tplc="FFFFFFFF">
      <w:start w:val="1"/>
      <w:numFmt w:val="decimal"/>
      <w:lvlText w:val="%1."/>
      <w:lvlJc w:val="left"/>
      <w:pPr>
        <w:ind w:left="720" w:hanging="360"/>
      </w:pPr>
      <w:rPr>
        <w:rFonts w:ascii="Times New Roman" w:eastAsia="Times New Roman" w:hAnsi="Times New Roman" w:cs="Times New Roman"/>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4C066C"/>
    <w:multiLevelType w:val="hybridMultilevel"/>
    <w:tmpl w:val="16EEEEC0"/>
    <w:lvl w:ilvl="0" w:tplc="EB0CBA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215A50"/>
    <w:multiLevelType w:val="singleLevel"/>
    <w:tmpl w:val="E0188EA6"/>
    <w:lvl w:ilvl="0">
      <w:start w:val="2"/>
      <w:numFmt w:val="lowerLetter"/>
      <w:lvlText w:val="%1)"/>
      <w:legacy w:legacy="1" w:legacySpace="0" w:legacyIndent="278"/>
      <w:lvlJc w:val="left"/>
      <w:rPr>
        <w:rFonts w:ascii="Times New Roman" w:hAnsi="Times New Roman" w:cs="Times New Roman" w:hint="default"/>
      </w:rPr>
    </w:lvl>
  </w:abstractNum>
  <w:abstractNum w:abstractNumId="69" w15:restartNumberingAfterBreak="0">
    <w:nsid w:val="5F0F0A54"/>
    <w:multiLevelType w:val="hybridMultilevel"/>
    <w:tmpl w:val="B4162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1F42A5"/>
    <w:multiLevelType w:val="singleLevel"/>
    <w:tmpl w:val="8A3A3DD2"/>
    <w:lvl w:ilvl="0">
      <w:start w:val="1"/>
      <w:numFmt w:val="decimal"/>
      <w:lvlText w:val="%1)"/>
      <w:legacy w:legacy="1" w:legacySpace="0" w:legacyIndent="250"/>
      <w:lvlJc w:val="left"/>
      <w:rPr>
        <w:rFonts w:ascii="Times New Roman" w:hAnsi="Times New Roman" w:cs="Times New Roman" w:hint="default"/>
      </w:rPr>
    </w:lvl>
  </w:abstractNum>
  <w:abstractNum w:abstractNumId="71" w15:restartNumberingAfterBreak="0">
    <w:nsid w:val="60D229C4"/>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72" w15:restartNumberingAfterBreak="0">
    <w:nsid w:val="63852993"/>
    <w:multiLevelType w:val="hybridMultilevel"/>
    <w:tmpl w:val="8802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4D75C7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74" w15:restartNumberingAfterBreak="0">
    <w:nsid w:val="66F6367C"/>
    <w:multiLevelType w:val="singleLevel"/>
    <w:tmpl w:val="806E618A"/>
    <w:lvl w:ilvl="0">
      <w:start w:val="1"/>
      <w:numFmt w:val="lowerLetter"/>
      <w:lvlText w:val="%1)"/>
      <w:legacy w:legacy="1" w:legacySpace="0" w:legacyIndent="226"/>
      <w:lvlJc w:val="left"/>
      <w:rPr>
        <w:rFonts w:ascii="Times New Roman" w:hAnsi="Times New Roman" w:cs="Times New Roman" w:hint="default"/>
      </w:rPr>
    </w:lvl>
  </w:abstractNum>
  <w:abstractNum w:abstractNumId="75" w15:restartNumberingAfterBreak="0">
    <w:nsid w:val="673A65F6"/>
    <w:multiLevelType w:val="hybridMultilevel"/>
    <w:tmpl w:val="CB8E886E"/>
    <w:lvl w:ilvl="0" w:tplc="71068C06">
      <w:start w:val="1"/>
      <w:numFmt w:val="bullet"/>
      <w:pStyle w:val="specyfikacja"/>
      <w:lvlText w:val="♦"/>
      <w:lvlJc w:val="left"/>
      <w:pPr>
        <w:tabs>
          <w:tab w:val="num" w:pos="340"/>
        </w:tabs>
        <w:ind w:left="340" w:hanging="340"/>
      </w:pPr>
      <w:rPr>
        <w:rFonts w:ascii="Arial" w:hAnsi="Arial" w:hint="default"/>
      </w:rPr>
    </w:lvl>
    <w:lvl w:ilvl="1" w:tplc="4AA64B46">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76" w15:restartNumberingAfterBreak="0">
    <w:nsid w:val="67A56A96"/>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abstractNum w:abstractNumId="77" w15:restartNumberingAfterBreak="0">
    <w:nsid w:val="68525A2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78" w15:restartNumberingAfterBreak="0">
    <w:nsid w:val="6A99340A"/>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79" w15:restartNumberingAfterBreak="0">
    <w:nsid w:val="6D745553"/>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80" w15:restartNumberingAfterBreak="0">
    <w:nsid w:val="702A5A73"/>
    <w:multiLevelType w:val="hybridMultilevel"/>
    <w:tmpl w:val="B2609BCC"/>
    <w:lvl w:ilvl="0" w:tplc="4F26FBD8">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3A405F"/>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82" w15:restartNumberingAfterBreak="0">
    <w:nsid w:val="76457A24"/>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83" w15:restartNumberingAfterBreak="0">
    <w:nsid w:val="78C31B2E"/>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84" w15:restartNumberingAfterBreak="0">
    <w:nsid w:val="79EA644B"/>
    <w:multiLevelType w:val="hybridMultilevel"/>
    <w:tmpl w:val="5434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070487"/>
    <w:multiLevelType w:val="hybridMultilevel"/>
    <w:tmpl w:val="D2A23872"/>
    <w:lvl w:ilvl="0" w:tplc="3B1C25A0">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C91B07"/>
    <w:multiLevelType w:val="hybridMultilevel"/>
    <w:tmpl w:val="E93E80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C7146E0"/>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E6C3FCE"/>
    <w:multiLevelType w:val="hybridMultilevel"/>
    <w:tmpl w:val="1814180A"/>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F2B6787"/>
    <w:multiLevelType w:val="hybridMultilevel"/>
    <w:tmpl w:val="F96E9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6999236">
    <w:abstractNumId w:val="75"/>
  </w:num>
  <w:num w:numId="2" w16cid:durableId="1647130250">
    <w:abstractNumId w:val="54"/>
  </w:num>
  <w:num w:numId="3" w16cid:durableId="1816146390">
    <w:abstractNumId w:val="29"/>
  </w:num>
  <w:num w:numId="4" w16cid:durableId="24138792">
    <w:abstractNumId w:val="84"/>
  </w:num>
  <w:num w:numId="5" w16cid:durableId="1639994336">
    <w:abstractNumId w:val="41"/>
  </w:num>
  <w:num w:numId="6" w16cid:durableId="1790659798">
    <w:abstractNumId w:val="76"/>
  </w:num>
  <w:num w:numId="7" w16cid:durableId="1093623363">
    <w:abstractNumId w:val="72"/>
  </w:num>
  <w:num w:numId="8" w16cid:durableId="556862983">
    <w:abstractNumId w:val="87"/>
  </w:num>
  <w:num w:numId="9" w16cid:durableId="1733384280">
    <w:abstractNumId w:val="40"/>
  </w:num>
  <w:num w:numId="10" w16cid:durableId="1832526454">
    <w:abstractNumId w:val="36"/>
  </w:num>
  <w:num w:numId="11" w16cid:durableId="710298969">
    <w:abstractNumId w:val="18"/>
  </w:num>
  <w:num w:numId="12" w16cid:durableId="1245334614">
    <w:abstractNumId w:val="4"/>
  </w:num>
  <w:num w:numId="13" w16cid:durableId="362483627">
    <w:abstractNumId w:val="25"/>
  </w:num>
  <w:num w:numId="14" w16cid:durableId="710961340">
    <w:abstractNumId w:val="11"/>
  </w:num>
  <w:num w:numId="15" w16cid:durableId="1435130362">
    <w:abstractNumId w:val="80"/>
  </w:num>
  <w:num w:numId="16" w16cid:durableId="350229845">
    <w:abstractNumId w:val="50"/>
  </w:num>
  <w:num w:numId="17" w16cid:durableId="986129712">
    <w:abstractNumId w:val="0"/>
  </w:num>
  <w:num w:numId="18" w16cid:durableId="240482124">
    <w:abstractNumId w:val="2"/>
  </w:num>
  <w:num w:numId="19" w16cid:durableId="908811581">
    <w:abstractNumId w:val="1"/>
  </w:num>
  <w:num w:numId="20" w16cid:durableId="1644389855">
    <w:abstractNumId w:val="13"/>
  </w:num>
  <w:num w:numId="21" w16cid:durableId="524175354">
    <w:abstractNumId w:val="47"/>
  </w:num>
  <w:num w:numId="22" w16cid:durableId="1534884983">
    <w:abstractNumId w:val="37"/>
  </w:num>
  <w:num w:numId="23" w16cid:durableId="923106265">
    <w:abstractNumId w:val="70"/>
  </w:num>
  <w:num w:numId="24" w16cid:durableId="1053458154">
    <w:abstractNumId w:val="39"/>
  </w:num>
  <w:num w:numId="25" w16cid:durableId="346172832">
    <w:abstractNumId w:val="71"/>
  </w:num>
  <w:num w:numId="26" w16cid:durableId="2137212197">
    <w:abstractNumId w:val="83"/>
  </w:num>
  <w:num w:numId="27" w16cid:durableId="491604839">
    <w:abstractNumId w:val="78"/>
  </w:num>
  <w:num w:numId="28" w16cid:durableId="339548810">
    <w:abstractNumId w:val="35"/>
  </w:num>
  <w:num w:numId="29" w16cid:durableId="1910920079">
    <w:abstractNumId w:val="31"/>
  </w:num>
  <w:num w:numId="30" w16cid:durableId="1775664984">
    <w:abstractNumId w:val="53"/>
  </w:num>
  <w:num w:numId="31" w16cid:durableId="302589022">
    <w:abstractNumId w:val="30"/>
  </w:num>
  <w:num w:numId="32" w16cid:durableId="738600351">
    <w:abstractNumId w:val="55"/>
  </w:num>
  <w:num w:numId="33" w16cid:durableId="474762121">
    <w:abstractNumId w:val="52"/>
  </w:num>
  <w:num w:numId="34" w16cid:durableId="1759212896">
    <w:abstractNumId w:val="27"/>
  </w:num>
  <w:num w:numId="35" w16cid:durableId="271284067">
    <w:abstractNumId w:val="73"/>
  </w:num>
  <w:num w:numId="36" w16cid:durableId="569388210">
    <w:abstractNumId w:val="5"/>
  </w:num>
  <w:num w:numId="37" w16cid:durableId="480999149">
    <w:abstractNumId w:val="43"/>
  </w:num>
  <w:num w:numId="38" w16cid:durableId="898442053">
    <w:abstractNumId w:val="61"/>
  </w:num>
  <w:num w:numId="39" w16cid:durableId="1651322330">
    <w:abstractNumId w:val="68"/>
    <w:lvlOverride w:ilvl="0">
      <w:lvl w:ilvl="0">
        <w:start w:val="3"/>
        <w:numFmt w:val="lowerLetter"/>
        <w:lvlText w:val="%1)"/>
        <w:legacy w:legacy="1" w:legacySpace="0" w:legacyIndent="274"/>
        <w:lvlJc w:val="left"/>
        <w:rPr>
          <w:rFonts w:ascii="Times New Roman" w:hAnsi="Times New Roman" w:cs="Times New Roman" w:hint="default"/>
        </w:rPr>
      </w:lvl>
    </w:lvlOverride>
  </w:num>
  <w:num w:numId="40" w16cid:durableId="531303122">
    <w:abstractNumId w:val="65"/>
  </w:num>
  <w:num w:numId="41" w16cid:durableId="1180201656">
    <w:abstractNumId w:val="67"/>
  </w:num>
  <w:num w:numId="42" w16cid:durableId="1038315956">
    <w:abstractNumId w:val="33"/>
  </w:num>
  <w:num w:numId="43" w16cid:durableId="578951566">
    <w:abstractNumId w:val="8"/>
  </w:num>
  <w:num w:numId="44" w16cid:durableId="606347258">
    <w:abstractNumId w:val="86"/>
  </w:num>
  <w:num w:numId="45" w16cid:durableId="805050539">
    <w:abstractNumId w:val="64"/>
  </w:num>
  <w:num w:numId="46" w16cid:durableId="1813908878">
    <w:abstractNumId w:val="14"/>
  </w:num>
  <w:num w:numId="47" w16cid:durableId="136993518">
    <w:abstractNumId w:val="16"/>
  </w:num>
  <w:num w:numId="48" w16cid:durableId="2134013595">
    <w:abstractNumId w:val="49"/>
  </w:num>
  <w:num w:numId="49" w16cid:durableId="1759129828">
    <w:abstractNumId w:val="48"/>
  </w:num>
  <w:num w:numId="50" w16cid:durableId="1087189366">
    <w:abstractNumId w:val="10"/>
  </w:num>
  <w:num w:numId="51" w16cid:durableId="610747314">
    <w:abstractNumId w:val="57"/>
  </w:num>
  <w:num w:numId="52" w16cid:durableId="2085443769">
    <w:abstractNumId w:val="7"/>
  </w:num>
  <w:num w:numId="53" w16cid:durableId="307127419">
    <w:abstractNumId w:val="19"/>
  </w:num>
  <w:num w:numId="54" w16cid:durableId="938027161">
    <w:abstractNumId w:val="23"/>
  </w:num>
  <w:num w:numId="55" w16cid:durableId="986982143">
    <w:abstractNumId w:val="21"/>
  </w:num>
  <w:num w:numId="56" w16cid:durableId="975599719">
    <w:abstractNumId w:val="38"/>
  </w:num>
  <w:num w:numId="57" w16cid:durableId="224998249">
    <w:abstractNumId w:val="44"/>
  </w:num>
  <w:num w:numId="58" w16cid:durableId="1932879">
    <w:abstractNumId w:val="22"/>
  </w:num>
  <w:num w:numId="59" w16cid:durableId="2128307164">
    <w:abstractNumId w:val="79"/>
  </w:num>
  <w:num w:numId="60" w16cid:durableId="1996955913">
    <w:abstractNumId w:val="6"/>
  </w:num>
  <w:num w:numId="61" w16cid:durableId="1842698497">
    <w:abstractNumId w:val="77"/>
  </w:num>
  <w:num w:numId="62" w16cid:durableId="738670544">
    <w:abstractNumId w:val="46"/>
  </w:num>
  <w:num w:numId="63" w16cid:durableId="1036008410">
    <w:abstractNumId w:val="81"/>
  </w:num>
  <w:num w:numId="64" w16cid:durableId="1971663605">
    <w:abstractNumId w:val="12"/>
  </w:num>
  <w:num w:numId="65" w16cid:durableId="1260681614">
    <w:abstractNumId w:val="9"/>
  </w:num>
  <w:num w:numId="66" w16cid:durableId="667635794">
    <w:abstractNumId w:val="15"/>
  </w:num>
  <w:num w:numId="67" w16cid:durableId="1316107957">
    <w:abstractNumId w:val="45"/>
  </w:num>
  <w:num w:numId="68" w16cid:durableId="1755467902">
    <w:abstractNumId w:val="85"/>
  </w:num>
  <w:num w:numId="69" w16cid:durableId="766576913">
    <w:abstractNumId w:val="34"/>
  </w:num>
  <w:num w:numId="70" w16cid:durableId="1844279209">
    <w:abstractNumId w:val="28"/>
  </w:num>
  <w:num w:numId="71" w16cid:durableId="1228414282">
    <w:abstractNumId w:val="56"/>
  </w:num>
  <w:num w:numId="72" w16cid:durableId="1496342030">
    <w:abstractNumId w:val="58"/>
  </w:num>
  <w:num w:numId="73" w16cid:durableId="919173979">
    <w:abstractNumId w:val="26"/>
  </w:num>
  <w:num w:numId="74" w16cid:durableId="1770659362">
    <w:abstractNumId w:val="66"/>
  </w:num>
  <w:num w:numId="75" w16cid:durableId="1731539220">
    <w:abstractNumId w:val="17"/>
  </w:num>
  <w:num w:numId="76" w16cid:durableId="1891844801">
    <w:abstractNumId w:val="42"/>
  </w:num>
  <w:num w:numId="77" w16cid:durableId="161360730">
    <w:abstractNumId w:val="60"/>
  </w:num>
  <w:num w:numId="78" w16cid:durableId="277495574">
    <w:abstractNumId w:val="20"/>
  </w:num>
  <w:num w:numId="79" w16cid:durableId="1903902749">
    <w:abstractNumId w:val="88"/>
  </w:num>
  <w:num w:numId="80" w16cid:durableId="531919265">
    <w:abstractNumId w:val="62"/>
  </w:num>
  <w:num w:numId="81" w16cid:durableId="1853912339">
    <w:abstractNumId w:val="24"/>
  </w:num>
  <w:num w:numId="82" w16cid:durableId="573903786">
    <w:abstractNumId w:val="32"/>
  </w:num>
  <w:num w:numId="83" w16cid:durableId="1623153096">
    <w:abstractNumId w:val="74"/>
  </w:num>
  <w:num w:numId="84" w16cid:durableId="2027779789">
    <w:abstractNumId w:val="69"/>
  </w:num>
  <w:num w:numId="85" w16cid:durableId="1522818539">
    <w:abstractNumId w:val="59"/>
  </w:num>
  <w:num w:numId="86" w16cid:durableId="517890746">
    <w:abstractNumId w:val="51"/>
  </w:num>
  <w:num w:numId="87" w16cid:durableId="2009672500">
    <w:abstractNumId w:val="82"/>
  </w:num>
  <w:num w:numId="88" w16cid:durableId="1411655840">
    <w:abstractNumId w:val="63"/>
  </w:num>
  <w:num w:numId="89" w16cid:durableId="1062020087">
    <w:abstractNumId w:val="8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C"/>
    <w:rsid w:val="000001FB"/>
    <w:rsid w:val="00001684"/>
    <w:rsid w:val="00001D08"/>
    <w:rsid w:val="000032D7"/>
    <w:rsid w:val="00003B08"/>
    <w:rsid w:val="0000724B"/>
    <w:rsid w:val="00007430"/>
    <w:rsid w:val="00010A75"/>
    <w:rsid w:val="000111EC"/>
    <w:rsid w:val="00011497"/>
    <w:rsid w:val="000116CF"/>
    <w:rsid w:val="000121A5"/>
    <w:rsid w:val="0001281F"/>
    <w:rsid w:val="00014C7C"/>
    <w:rsid w:val="000166A8"/>
    <w:rsid w:val="00016E43"/>
    <w:rsid w:val="00016F11"/>
    <w:rsid w:val="00017D8B"/>
    <w:rsid w:val="00021768"/>
    <w:rsid w:val="0002257B"/>
    <w:rsid w:val="000233A4"/>
    <w:rsid w:val="000274CD"/>
    <w:rsid w:val="00030B4E"/>
    <w:rsid w:val="00030EAB"/>
    <w:rsid w:val="00031518"/>
    <w:rsid w:val="00033F2B"/>
    <w:rsid w:val="00034A2A"/>
    <w:rsid w:val="00034ACC"/>
    <w:rsid w:val="0003511D"/>
    <w:rsid w:val="00035F9C"/>
    <w:rsid w:val="00040776"/>
    <w:rsid w:val="00043F84"/>
    <w:rsid w:val="00044262"/>
    <w:rsid w:val="00044718"/>
    <w:rsid w:val="00044B9D"/>
    <w:rsid w:val="00045D5E"/>
    <w:rsid w:val="00045E62"/>
    <w:rsid w:val="0005396B"/>
    <w:rsid w:val="000549B5"/>
    <w:rsid w:val="0005580E"/>
    <w:rsid w:val="00055D7D"/>
    <w:rsid w:val="000572F8"/>
    <w:rsid w:val="00060D06"/>
    <w:rsid w:val="000631A0"/>
    <w:rsid w:val="00063ECA"/>
    <w:rsid w:val="000647F5"/>
    <w:rsid w:val="0006523D"/>
    <w:rsid w:val="00066E1B"/>
    <w:rsid w:val="0006715B"/>
    <w:rsid w:val="000673A3"/>
    <w:rsid w:val="000673B8"/>
    <w:rsid w:val="00067549"/>
    <w:rsid w:val="00067A7A"/>
    <w:rsid w:val="00072340"/>
    <w:rsid w:val="00072597"/>
    <w:rsid w:val="00072F63"/>
    <w:rsid w:val="00074D70"/>
    <w:rsid w:val="000752E6"/>
    <w:rsid w:val="00076CDB"/>
    <w:rsid w:val="000818C1"/>
    <w:rsid w:val="00081C91"/>
    <w:rsid w:val="00082C09"/>
    <w:rsid w:val="00082D89"/>
    <w:rsid w:val="00083582"/>
    <w:rsid w:val="000863CC"/>
    <w:rsid w:val="00086916"/>
    <w:rsid w:val="0009087F"/>
    <w:rsid w:val="00090EED"/>
    <w:rsid w:val="00091DF9"/>
    <w:rsid w:val="00093683"/>
    <w:rsid w:val="0009374E"/>
    <w:rsid w:val="000948CC"/>
    <w:rsid w:val="000954B8"/>
    <w:rsid w:val="0009564D"/>
    <w:rsid w:val="00096A05"/>
    <w:rsid w:val="00097027"/>
    <w:rsid w:val="000A1222"/>
    <w:rsid w:val="000A257F"/>
    <w:rsid w:val="000A2F49"/>
    <w:rsid w:val="000A6A2A"/>
    <w:rsid w:val="000A7152"/>
    <w:rsid w:val="000B1DD5"/>
    <w:rsid w:val="000B1E39"/>
    <w:rsid w:val="000B3C8E"/>
    <w:rsid w:val="000B51D3"/>
    <w:rsid w:val="000B64A6"/>
    <w:rsid w:val="000B66E6"/>
    <w:rsid w:val="000B7643"/>
    <w:rsid w:val="000C06EC"/>
    <w:rsid w:val="000C0D2F"/>
    <w:rsid w:val="000C0F75"/>
    <w:rsid w:val="000C10C4"/>
    <w:rsid w:val="000C1DA4"/>
    <w:rsid w:val="000C2C69"/>
    <w:rsid w:val="000C35EE"/>
    <w:rsid w:val="000C36ED"/>
    <w:rsid w:val="000C4569"/>
    <w:rsid w:val="000C6CC3"/>
    <w:rsid w:val="000D0DA9"/>
    <w:rsid w:val="000D146A"/>
    <w:rsid w:val="000D3DB2"/>
    <w:rsid w:val="000D5F0F"/>
    <w:rsid w:val="000D7295"/>
    <w:rsid w:val="000E0391"/>
    <w:rsid w:val="000E170C"/>
    <w:rsid w:val="000E1F54"/>
    <w:rsid w:val="000E2412"/>
    <w:rsid w:val="000E5B93"/>
    <w:rsid w:val="000F07F3"/>
    <w:rsid w:val="000F091E"/>
    <w:rsid w:val="000F0BD9"/>
    <w:rsid w:val="000F0C1C"/>
    <w:rsid w:val="000F0F28"/>
    <w:rsid w:val="000F1E93"/>
    <w:rsid w:val="000F35A4"/>
    <w:rsid w:val="000F664A"/>
    <w:rsid w:val="001001B5"/>
    <w:rsid w:val="00103765"/>
    <w:rsid w:val="00104603"/>
    <w:rsid w:val="00104828"/>
    <w:rsid w:val="00104EC6"/>
    <w:rsid w:val="00105EFF"/>
    <w:rsid w:val="001062F0"/>
    <w:rsid w:val="00110098"/>
    <w:rsid w:val="00110200"/>
    <w:rsid w:val="00111101"/>
    <w:rsid w:val="001121D2"/>
    <w:rsid w:val="0011231A"/>
    <w:rsid w:val="00112524"/>
    <w:rsid w:val="0011394F"/>
    <w:rsid w:val="00114E48"/>
    <w:rsid w:val="00115845"/>
    <w:rsid w:val="00116303"/>
    <w:rsid w:val="0012088F"/>
    <w:rsid w:val="00122BC8"/>
    <w:rsid w:val="0012355D"/>
    <w:rsid w:val="001272A9"/>
    <w:rsid w:val="0013174F"/>
    <w:rsid w:val="00132F80"/>
    <w:rsid w:val="00133675"/>
    <w:rsid w:val="00133CF1"/>
    <w:rsid w:val="001345DB"/>
    <w:rsid w:val="0013644E"/>
    <w:rsid w:val="001371D6"/>
    <w:rsid w:val="00137946"/>
    <w:rsid w:val="00137F4C"/>
    <w:rsid w:val="00140695"/>
    <w:rsid w:val="00140CE5"/>
    <w:rsid w:val="001432F1"/>
    <w:rsid w:val="00143A3A"/>
    <w:rsid w:val="00143A91"/>
    <w:rsid w:val="001447F8"/>
    <w:rsid w:val="001474E3"/>
    <w:rsid w:val="00150889"/>
    <w:rsid w:val="00150C7D"/>
    <w:rsid w:val="0015116F"/>
    <w:rsid w:val="00151BAA"/>
    <w:rsid w:val="00151E04"/>
    <w:rsid w:val="00155C2C"/>
    <w:rsid w:val="001609CB"/>
    <w:rsid w:val="0016159C"/>
    <w:rsid w:val="00161DD8"/>
    <w:rsid w:val="00163AC0"/>
    <w:rsid w:val="00164B0F"/>
    <w:rsid w:val="001658BF"/>
    <w:rsid w:val="00166009"/>
    <w:rsid w:val="0016652C"/>
    <w:rsid w:val="00167565"/>
    <w:rsid w:val="00167DFD"/>
    <w:rsid w:val="00170818"/>
    <w:rsid w:val="00173702"/>
    <w:rsid w:val="001737E5"/>
    <w:rsid w:val="001759A7"/>
    <w:rsid w:val="00176135"/>
    <w:rsid w:val="0017665A"/>
    <w:rsid w:val="00176803"/>
    <w:rsid w:val="00176C4F"/>
    <w:rsid w:val="00176EF7"/>
    <w:rsid w:val="001773C3"/>
    <w:rsid w:val="001803DE"/>
    <w:rsid w:val="00183522"/>
    <w:rsid w:val="001843EA"/>
    <w:rsid w:val="0018528B"/>
    <w:rsid w:val="00186495"/>
    <w:rsid w:val="00192EE5"/>
    <w:rsid w:val="001946A9"/>
    <w:rsid w:val="00195C36"/>
    <w:rsid w:val="00195EA7"/>
    <w:rsid w:val="00197084"/>
    <w:rsid w:val="001977FE"/>
    <w:rsid w:val="001A09B3"/>
    <w:rsid w:val="001A11A7"/>
    <w:rsid w:val="001A2E69"/>
    <w:rsid w:val="001A3061"/>
    <w:rsid w:val="001A6905"/>
    <w:rsid w:val="001A71C1"/>
    <w:rsid w:val="001A7F70"/>
    <w:rsid w:val="001B0C16"/>
    <w:rsid w:val="001B0DC2"/>
    <w:rsid w:val="001B1A7C"/>
    <w:rsid w:val="001B1B75"/>
    <w:rsid w:val="001B26CA"/>
    <w:rsid w:val="001B568E"/>
    <w:rsid w:val="001B5C50"/>
    <w:rsid w:val="001B7873"/>
    <w:rsid w:val="001C0A98"/>
    <w:rsid w:val="001C1B8C"/>
    <w:rsid w:val="001C1E87"/>
    <w:rsid w:val="001C4439"/>
    <w:rsid w:val="001C6585"/>
    <w:rsid w:val="001D0062"/>
    <w:rsid w:val="001D0181"/>
    <w:rsid w:val="001D0AA5"/>
    <w:rsid w:val="001D0CB4"/>
    <w:rsid w:val="001D1C67"/>
    <w:rsid w:val="001D1E23"/>
    <w:rsid w:val="001D27E0"/>
    <w:rsid w:val="001D3A23"/>
    <w:rsid w:val="001D58C5"/>
    <w:rsid w:val="001D5E90"/>
    <w:rsid w:val="001D6BCC"/>
    <w:rsid w:val="001D7FC8"/>
    <w:rsid w:val="001E0464"/>
    <w:rsid w:val="001E39E5"/>
    <w:rsid w:val="001E48D4"/>
    <w:rsid w:val="001E64E8"/>
    <w:rsid w:val="001E79AB"/>
    <w:rsid w:val="001F19F9"/>
    <w:rsid w:val="001F2B01"/>
    <w:rsid w:val="001F2C99"/>
    <w:rsid w:val="001F348F"/>
    <w:rsid w:val="001F41E4"/>
    <w:rsid w:val="001F61C4"/>
    <w:rsid w:val="0020022C"/>
    <w:rsid w:val="002004FC"/>
    <w:rsid w:val="0020111C"/>
    <w:rsid w:val="002033D2"/>
    <w:rsid w:val="00205EF4"/>
    <w:rsid w:val="00210B5D"/>
    <w:rsid w:val="0021267A"/>
    <w:rsid w:val="002142DC"/>
    <w:rsid w:val="002160BC"/>
    <w:rsid w:val="002172CC"/>
    <w:rsid w:val="00220079"/>
    <w:rsid w:val="002203A1"/>
    <w:rsid w:val="00220FEE"/>
    <w:rsid w:val="00226A84"/>
    <w:rsid w:val="002274E6"/>
    <w:rsid w:val="002313C5"/>
    <w:rsid w:val="002324A8"/>
    <w:rsid w:val="00232BF3"/>
    <w:rsid w:val="00233277"/>
    <w:rsid w:val="002338B9"/>
    <w:rsid w:val="00234219"/>
    <w:rsid w:val="00234F5D"/>
    <w:rsid w:val="002355AA"/>
    <w:rsid w:val="00235F30"/>
    <w:rsid w:val="00236CAC"/>
    <w:rsid w:val="00237015"/>
    <w:rsid w:val="0023713D"/>
    <w:rsid w:val="00237884"/>
    <w:rsid w:val="00241D93"/>
    <w:rsid w:val="00245A67"/>
    <w:rsid w:val="0024617C"/>
    <w:rsid w:val="00246A85"/>
    <w:rsid w:val="00246A9E"/>
    <w:rsid w:val="00246C05"/>
    <w:rsid w:val="00247E57"/>
    <w:rsid w:val="00250338"/>
    <w:rsid w:val="00250A78"/>
    <w:rsid w:val="00251916"/>
    <w:rsid w:val="00252958"/>
    <w:rsid w:val="00253428"/>
    <w:rsid w:val="0025392B"/>
    <w:rsid w:val="00256993"/>
    <w:rsid w:val="00257192"/>
    <w:rsid w:val="00260383"/>
    <w:rsid w:val="002613D8"/>
    <w:rsid w:val="00261E39"/>
    <w:rsid w:val="002620F8"/>
    <w:rsid w:val="0026445A"/>
    <w:rsid w:val="002669A8"/>
    <w:rsid w:val="00271447"/>
    <w:rsid w:val="00272CC9"/>
    <w:rsid w:val="00274A24"/>
    <w:rsid w:val="00277FE3"/>
    <w:rsid w:val="00280E8B"/>
    <w:rsid w:val="00281B60"/>
    <w:rsid w:val="00282C5C"/>
    <w:rsid w:val="002830D9"/>
    <w:rsid w:val="002844A2"/>
    <w:rsid w:val="00285A54"/>
    <w:rsid w:val="00285CAD"/>
    <w:rsid w:val="00286B69"/>
    <w:rsid w:val="002878AE"/>
    <w:rsid w:val="00290C05"/>
    <w:rsid w:val="00291ACE"/>
    <w:rsid w:val="00292380"/>
    <w:rsid w:val="00292388"/>
    <w:rsid w:val="00293230"/>
    <w:rsid w:val="00294E59"/>
    <w:rsid w:val="00295BDF"/>
    <w:rsid w:val="00296AA4"/>
    <w:rsid w:val="002A1910"/>
    <w:rsid w:val="002A3F07"/>
    <w:rsid w:val="002A555C"/>
    <w:rsid w:val="002A55F9"/>
    <w:rsid w:val="002A5D4D"/>
    <w:rsid w:val="002A5E63"/>
    <w:rsid w:val="002A60FF"/>
    <w:rsid w:val="002A6FE6"/>
    <w:rsid w:val="002B16AA"/>
    <w:rsid w:val="002B568B"/>
    <w:rsid w:val="002B5E77"/>
    <w:rsid w:val="002B665F"/>
    <w:rsid w:val="002B6F66"/>
    <w:rsid w:val="002B75D8"/>
    <w:rsid w:val="002C2D82"/>
    <w:rsid w:val="002D14D4"/>
    <w:rsid w:val="002D1E81"/>
    <w:rsid w:val="002D3560"/>
    <w:rsid w:val="002D3D4E"/>
    <w:rsid w:val="002D4D20"/>
    <w:rsid w:val="002D50EA"/>
    <w:rsid w:val="002D52FD"/>
    <w:rsid w:val="002D6271"/>
    <w:rsid w:val="002D7AED"/>
    <w:rsid w:val="002D7EC5"/>
    <w:rsid w:val="002E0B8B"/>
    <w:rsid w:val="002E1DC7"/>
    <w:rsid w:val="002E2933"/>
    <w:rsid w:val="002E5AB8"/>
    <w:rsid w:val="002E6D31"/>
    <w:rsid w:val="002E75F4"/>
    <w:rsid w:val="002F0FDE"/>
    <w:rsid w:val="002F3EC7"/>
    <w:rsid w:val="002F4CD9"/>
    <w:rsid w:val="002F6258"/>
    <w:rsid w:val="002F6391"/>
    <w:rsid w:val="002F773B"/>
    <w:rsid w:val="00300920"/>
    <w:rsid w:val="00300DFA"/>
    <w:rsid w:val="003028E8"/>
    <w:rsid w:val="003030A7"/>
    <w:rsid w:val="00303712"/>
    <w:rsid w:val="00304B90"/>
    <w:rsid w:val="00304FAA"/>
    <w:rsid w:val="003131C2"/>
    <w:rsid w:val="00313204"/>
    <w:rsid w:val="00314B3F"/>
    <w:rsid w:val="00317AEF"/>
    <w:rsid w:val="003202E4"/>
    <w:rsid w:val="00330B8A"/>
    <w:rsid w:val="003323D3"/>
    <w:rsid w:val="00334191"/>
    <w:rsid w:val="00334393"/>
    <w:rsid w:val="00335916"/>
    <w:rsid w:val="003359AB"/>
    <w:rsid w:val="00336BED"/>
    <w:rsid w:val="00337D8A"/>
    <w:rsid w:val="003406C5"/>
    <w:rsid w:val="00341296"/>
    <w:rsid w:val="00341FF2"/>
    <w:rsid w:val="00342C9A"/>
    <w:rsid w:val="00343E4C"/>
    <w:rsid w:val="00344282"/>
    <w:rsid w:val="0034434B"/>
    <w:rsid w:val="003447F5"/>
    <w:rsid w:val="00344E70"/>
    <w:rsid w:val="003468E7"/>
    <w:rsid w:val="00346C70"/>
    <w:rsid w:val="00346CF3"/>
    <w:rsid w:val="0034701C"/>
    <w:rsid w:val="0034721C"/>
    <w:rsid w:val="003504A7"/>
    <w:rsid w:val="00351211"/>
    <w:rsid w:val="0035153D"/>
    <w:rsid w:val="00352519"/>
    <w:rsid w:val="003527B1"/>
    <w:rsid w:val="00353397"/>
    <w:rsid w:val="00355109"/>
    <w:rsid w:val="0035603B"/>
    <w:rsid w:val="00356208"/>
    <w:rsid w:val="00356D3C"/>
    <w:rsid w:val="00361796"/>
    <w:rsid w:val="00361EE6"/>
    <w:rsid w:val="0036559D"/>
    <w:rsid w:val="00366462"/>
    <w:rsid w:val="00367132"/>
    <w:rsid w:val="003704AE"/>
    <w:rsid w:val="00370AB8"/>
    <w:rsid w:val="0037112E"/>
    <w:rsid w:val="0037155E"/>
    <w:rsid w:val="00372F49"/>
    <w:rsid w:val="003736DC"/>
    <w:rsid w:val="0037466E"/>
    <w:rsid w:val="00374CF9"/>
    <w:rsid w:val="00377F44"/>
    <w:rsid w:val="003825A8"/>
    <w:rsid w:val="00382AD2"/>
    <w:rsid w:val="00382B96"/>
    <w:rsid w:val="003835F3"/>
    <w:rsid w:val="0038614D"/>
    <w:rsid w:val="003866B2"/>
    <w:rsid w:val="00387241"/>
    <w:rsid w:val="00387285"/>
    <w:rsid w:val="003915F1"/>
    <w:rsid w:val="00392CC5"/>
    <w:rsid w:val="003937E3"/>
    <w:rsid w:val="00393B1A"/>
    <w:rsid w:val="00393C82"/>
    <w:rsid w:val="00394C94"/>
    <w:rsid w:val="00395236"/>
    <w:rsid w:val="0039690C"/>
    <w:rsid w:val="00396B2E"/>
    <w:rsid w:val="00397438"/>
    <w:rsid w:val="003975FF"/>
    <w:rsid w:val="003A03FC"/>
    <w:rsid w:val="003A0EDB"/>
    <w:rsid w:val="003A3122"/>
    <w:rsid w:val="003A3D17"/>
    <w:rsid w:val="003B0181"/>
    <w:rsid w:val="003B02DD"/>
    <w:rsid w:val="003B05C2"/>
    <w:rsid w:val="003B2B61"/>
    <w:rsid w:val="003B61A2"/>
    <w:rsid w:val="003B61CA"/>
    <w:rsid w:val="003B62B0"/>
    <w:rsid w:val="003B63F5"/>
    <w:rsid w:val="003C0920"/>
    <w:rsid w:val="003C1A82"/>
    <w:rsid w:val="003C211A"/>
    <w:rsid w:val="003C408B"/>
    <w:rsid w:val="003C4652"/>
    <w:rsid w:val="003C51CB"/>
    <w:rsid w:val="003C5656"/>
    <w:rsid w:val="003C6DBF"/>
    <w:rsid w:val="003C7408"/>
    <w:rsid w:val="003C7CD6"/>
    <w:rsid w:val="003C7FBC"/>
    <w:rsid w:val="003D34AB"/>
    <w:rsid w:val="003D5D1D"/>
    <w:rsid w:val="003E49B0"/>
    <w:rsid w:val="003E53EF"/>
    <w:rsid w:val="003E77AF"/>
    <w:rsid w:val="003F1767"/>
    <w:rsid w:val="003F2B7A"/>
    <w:rsid w:val="003F3F57"/>
    <w:rsid w:val="003F649E"/>
    <w:rsid w:val="003F64F9"/>
    <w:rsid w:val="003F7DE6"/>
    <w:rsid w:val="00401512"/>
    <w:rsid w:val="00401976"/>
    <w:rsid w:val="00401BAC"/>
    <w:rsid w:val="00402637"/>
    <w:rsid w:val="004037C3"/>
    <w:rsid w:val="00404355"/>
    <w:rsid w:val="00404733"/>
    <w:rsid w:val="00404D2C"/>
    <w:rsid w:val="004116A9"/>
    <w:rsid w:val="00411E23"/>
    <w:rsid w:val="004144A3"/>
    <w:rsid w:val="00414EE8"/>
    <w:rsid w:val="00415000"/>
    <w:rsid w:val="00416880"/>
    <w:rsid w:val="00417809"/>
    <w:rsid w:val="004211EE"/>
    <w:rsid w:val="004235DA"/>
    <w:rsid w:val="004250D8"/>
    <w:rsid w:val="00425685"/>
    <w:rsid w:val="0042666B"/>
    <w:rsid w:val="00431BC9"/>
    <w:rsid w:val="00433EC1"/>
    <w:rsid w:val="004379E1"/>
    <w:rsid w:val="00437D53"/>
    <w:rsid w:val="00440423"/>
    <w:rsid w:val="00440AD2"/>
    <w:rsid w:val="00441A2F"/>
    <w:rsid w:val="00443782"/>
    <w:rsid w:val="004448B3"/>
    <w:rsid w:val="0044504C"/>
    <w:rsid w:val="0044605C"/>
    <w:rsid w:val="00446F85"/>
    <w:rsid w:val="00447CA2"/>
    <w:rsid w:val="0045191B"/>
    <w:rsid w:val="00452447"/>
    <w:rsid w:val="0045295C"/>
    <w:rsid w:val="00453F39"/>
    <w:rsid w:val="00454A16"/>
    <w:rsid w:val="00454BBD"/>
    <w:rsid w:val="00455AE9"/>
    <w:rsid w:val="0045769F"/>
    <w:rsid w:val="004601EC"/>
    <w:rsid w:val="0046319B"/>
    <w:rsid w:val="0046331D"/>
    <w:rsid w:val="00463601"/>
    <w:rsid w:val="00463F6D"/>
    <w:rsid w:val="00464709"/>
    <w:rsid w:val="00464AE8"/>
    <w:rsid w:val="00465A01"/>
    <w:rsid w:val="00465AFA"/>
    <w:rsid w:val="004677E5"/>
    <w:rsid w:val="00471F39"/>
    <w:rsid w:val="0048093C"/>
    <w:rsid w:val="00480D87"/>
    <w:rsid w:val="004826B4"/>
    <w:rsid w:val="00482F69"/>
    <w:rsid w:val="00485035"/>
    <w:rsid w:val="0048601C"/>
    <w:rsid w:val="0048738B"/>
    <w:rsid w:val="004913DE"/>
    <w:rsid w:val="004921FA"/>
    <w:rsid w:val="0049234A"/>
    <w:rsid w:val="00492A2B"/>
    <w:rsid w:val="00492D12"/>
    <w:rsid w:val="004931B2"/>
    <w:rsid w:val="00494879"/>
    <w:rsid w:val="004949D2"/>
    <w:rsid w:val="00496221"/>
    <w:rsid w:val="004A1558"/>
    <w:rsid w:val="004A405A"/>
    <w:rsid w:val="004A5228"/>
    <w:rsid w:val="004A6FEF"/>
    <w:rsid w:val="004B07CA"/>
    <w:rsid w:val="004B1441"/>
    <w:rsid w:val="004B18E7"/>
    <w:rsid w:val="004B1E19"/>
    <w:rsid w:val="004B20D0"/>
    <w:rsid w:val="004B2ABB"/>
    <w:rsid w:val="004B3852"/>
    <w:rsid w:val="004B58A6"/>
    <w:rsid w:val="004B6940"/>
    <w:rsid w:val="004B7A1C"/>
    <w:rsid w:val="004C1E89"/>
    <w:rsid w:val="004C32E0"/>
    <w:rsid w:val="004C4065"/>
    <w:rsid w:val="004C483F"/>
    <w:rsid w:val="004C4EC3"/>
    <w:rsid w:val="004C70B8"/>
    <w:rsid w:val="004C75D4"/>
    <w:rsid w:val="004D1143"/>
    <w:rsid w:val="004D12C9"/>
    <w:rsid w:val="004D1A07"/>
    <w:rsid w:val="004D1C1B"/>
    <w:rsid w:val="004D21F2"/>
    <w:rsid w:val="004D270D"/>
    <w:rsid w:val="004D2743"/>
    <w:rsid w:val="004D2758"/>
    <w:rsid w:val="004D29C1"/>
    <w:rsid w:val="004D44CB"/>
    <w:rsid w:val="004D4A27"/>
    <w:rsid w:val="004D74FA"/>
    <w:rsid w:val="004E14AA"/>
    <w:rsid w:val="004E1EB3"/>
    <w:rsid w:val="004E1FD4"/>
    <w:rsid w:val="004E21D7"/>
    <w:rsid w:val="004E2397"/>
    <w:rsid w:val="004E34A3"/>
    <w:rsid w:val="004E6151"/>
    <w:rsid w:val="004E63E3"/>
    <w:rsid w:val="004F0773"/>
    <w:rsid w:val="004F0BCA"/>
    <w:rsid w:val="004F1F5E"/>
    <w:rsid w:val="004F5723"/>
    <w:rsid w:val="0050125E"/>
    <w:rsid w:val="005012DF"/>
    <w:rsid w:val="00501684"/>
    <w:rsid w:val="00503512"/>
    <w:rsid w:val="005041C8"/>
    <w:rsid w:val="0050467D"/>
    <w:rsid w:val="00504AA0"/>
    <w:rsid w:val="00505081"/>
    <w:rsid w:val="00506D3C"/>
    <w:rsid w:val="00510B11"/>
    <w:rsid w:val="00510BA6"/>
    <w:rsid w:val="00511624"/>
    <w:rsid w:val="005141F1"/>
    <w:rsid w:val="005142B5"/>
    <w:rsid w:val="00514547"/>
    <w:rsid w:val="005157AB"/>
    <w:rsid w:val="00515EEB"/>
    <w:rsid w:val="00517CAC"/>
    <w:rsid w:val="005206F6"/>
    <w:rsid w:val="00520EB9"/>
    <w:rsid w:val="0052117D"/>
    <w:rsid w:val="005211BA"/>
    <w:rsid w:val="00521356"/>
    <w:rsid w:val="00522DA9"/>
    <w:rsid w:val="00525056"/>
    <w:rsid w:val="0052706C"/>
    <w:rsid w:val="005322F1"/>
    <w:rsid w:val="00536522"/>
    <w:rsid w:val="00536B4C"/>
    <w:rsid w:val="005426EE"/>
    <w:rsid w:val="00543DA8"/>
    <w:rsid w:val="00544F2B"/>
    <w:rsid w:val="0054572C"/>
    <w:rsid w:val="00545A78"/>
    <w:rsid w:val="00546A4F"/>
    <w:rsid w:val="005475F5"/>
    <w:rsid w:val="005510B4"/>
    <w:rsid w:val="00551726"/>
    <w:rsid w:val="00551A65"/>
    <w:rsid w:val="00552CE9"/>
    <w:rsid w:val="005531B9"/>
    <w:rsid w:val="00553F4E"/>
    <w:rsid w:val="0055559B"/>
    <w:rsid w:val="00557703"/>
    <w:rsid w:val="005601EA"/>
    <w:rsid w:val="005609E8"/>
    <w:rsid w:val="00560F0E"/>
    <w:rsid w:val="00562809"/>
    <w:rsid w:val="00562EB9"/>
    <w:rsid w:val="00563BA3"/>
    <w:rsid w:val="0057027C"/>
    <w:rsid w:val="00572F83"/>
    <w:rsid w:val="00575918"/>
    <w:rsid w:val="0057718F"/>
    <w:rsid w:val="00577A75"/>
    <w:rsid w:val="00577BDD"/>
    <w:rsid w:val="005826B3"/>
    <w:rsid w:val="00582F0F"/>
    <w:rsid w:val="005832AB"/>
    <w:rsid w:val="005845A0"/>
    <w:rsid w:val="005904F3"/>
    <w:rsid w:val="00592352"/>
    <w:rsid w:val="00592CC2"/>
    <w:rsid w:val="005933D2"/>
    <w:rsid w:val="0059482E"/>
    <w:rsid w:val="00594A78"/>
    <w:rsid w:val="0059501A"/>
    <w:rsid w:val="00596774"/>
    <w:rsid w:val="005975F1"/>
    <w:rsid w:val="00597972"/>
    <w:rsid w:val="00597D67"/>
    <w:rsid w:val="005A0D50"/>
    <w:rsid w:val="005A1A0E"/>
    <w:rsid w:val="005A3106"/>
    <w:rsid w:val="005A3697"/>
    <w:rsid w:val="005A5173"/>
    <w:rsid w:val="005A5920"/>
    <w:rsid w:val="005B0667"/>
    <w:rsid w:val="005B085B"/>
    <w:rsid w:val="005B1AFC"/>
    <w:rsid w:val="005B2DCF"/>
    <w:rsid w:val="005B2DD2"/>
    <w:rsid w:val="005B3D59"/>
    <w:rsid w:val="005B432B"/>
    <w:rsid w:val="005B7C7E"/>
    <w:rsid w:val="005B7DFA"/>
    <w:rsid w:val="005C09AE"/>
    <w:rsid w:val="005C1EE3"/>
    <w:rsid w:val="005C4B39"/>
    <w:rsid w:val="005C588E"/>
    <w:rsid w:val="005C6916"/>
    <w:rsid w:val="005C76B6"/>
    <w:rsid w:val="005D12FB"/>
    <w:rsid w:val="005D2945"/>
    <w:rsid w:val="005D37C7"/>
    <w:rsid w:val="005D4793"/>
    <w:rsid w:val="005D47A7"/>
    <w:rsid w:val="005D4F9F"/>
    <w:rsid w:val="005D5D99"/>
    <w:rsid w:val="005D625D"/>
    <w:rsid w:val="005D7567"/>
    <w:rsid w:val="005E0E9F"/>
    <w:rsid w:val="005E274E"/>
    <w:rsid w:val="005E34B7"/>
    <w:rsid w:val="005E3BB8"/>
    <w:rsid w:val="005E47C4"/>
    <w:rsid w:val="005E48FC"/>
    <w:rsid w:val="005E4B0F"/>
    <w:rsid w:val="005E5321"/>
    <w:rsid w:val="005E5E20"/>
    <w:rsid w:val="005E6228"/>
    <w:rsid w:val="005E678B"/>
    <w:rsid w:val="005E70FB"/>
    <w:rsid w:val="005E7D97"/>
    <w:rsid w:val="005F1E21"/>
    <w:rsid w:val="005F31FB"/>
    <w:rsid w:val="005F5073"/>
    <w:rsid w:val="005F5743"/>
    <w:rsid w:val="005F6C17"/>
    <w:rsid w:val="005F7107"/>
    <w:rsid w:val="005F77CB"/>
    <w:rsid w:val="005F7C74"/>
    <w:rsid w:val="0060086F"/>
    <w:rsid w:val="006013B7"/>
    <w:rsid w:val="00601584"/>
    <w:rsid w:val="00601CFB"/>
    <w:rsid w:val="0060287D"/>
    <w:rsid w:val="00603609"/>
    <w:rsid w:val="00606468"/>
    <w:rsid w:val="00606AC8"/>
    <w:rsid w:val="00606F28"/>
    <w:rsid w:val="00607F07"/>
    <w:rsid w:val="0061114E"/>
    <w:rsid w:val="00611248"/>
    <w:rsid w:val="006119EA"/>
    <w:rsid w:val="0061274F"/>
    <w:rsid w:val="006133A8"/>
    <w:rsid w:val="00613B45"/>
    <w:rsid w:val="006153D5"/>
    <w:rsid w:val="0061569A"/>
    <w:rsid w:val="0061678A"/>
    <w:rsid w:val="00616C9E"/>
    <w:rsid w:val="006176A5"/>
    <w:rsid w:val="00617C8F"/>
    <w:rsid w:val="00621920"/>
    <w:rsid w:val="00621DC4"/>
    <w:rsid w:val="0062238C"/>
    <w:rsid w:val="00623DFD"/>
    <w:rsid w:val="006300DD"/>
    <w:rsid w:val="006313C4"/>
    <w:rsid w:val="00631BD8"/>
    <w:rsid w:val="00634C61"/>
    <w:rsid w:val="006365E5"/>
    <w:rsid w:val="00636879"/>
    <w:rsid w:val="0063695C"/>
    <w:rsid w:val="00637A1E"/>
    <w:rsid w:val="00640127"/>
    <w:rsid w:val="00640BB2"/>
    <w:rsid w:val="00641898"/>
    <w:rsid w:val="00641A20"/>
    <w:rsid w:val="00643351"/>
    <w:rsid w:val="00644C60"/>
    <w:rsid w:val="006500D5"/>
    <w:rsid w:val="00650D9D"/>
    <w:rsid w:val="00651AB5"/>
    <w:rsid w:val="00651F32"/>
    <w:rsid w:val="006530B2"/>
    <w:rsid w:val="006536C2"/>
    <w:rsid w:val="00654165"/>
    <w:rsid w:val="006542F6"/>
    <w:rsid w:val="006552C3"/>
    <w:rsid w:val="00657423"/>
    <w:rsid w:val="00661BAE"/>
    <w:rsid w:val="00662796"/>
    <w:rsid w:val="006627BC"/>
    <w:rsid w:val="00663F02"/>
    <w:rsid w:val="00664477"/>
    <w:rsid w:val="0066522A"/>
    <w:rsid w:val="0066539F"/>
    <w:rsid w:val="00666926"/>
    <w:rsid w:val="00666D1C"/>
    <w:rsid w:val="00667F40"/>
    <w:rsid w:val="00672632"/>
    <w:rsid w:val="0067276A"/>
    <w:rsid w:val="00672E75"/>
    <w:rsid w:val="00674472"/>
    <w:rsid w:val="00675935"/>
    <w:rsid w:val="00677281"/>
    <w:rsid w:val="00682005"/>
    <w:rsid w:val="00682ACD"/>
    <w:rsid w:val="00682DE7"/>
    <w:rsid w:val="006833E4"/>
    <w:rsid w:val="0068373B"/>
    <w:rsid w:val="0068437D"/>
    <w:rsid w:val="006850F2"/>
    <w:rsid w:val="00687F76"/>
    <w:rsid w:val="00690342"/>
    <w:rsid w:val="00692BCB"/>
    <w:rsid w:val="0069341E"/>
    <w:rsid w:val="006948E8"/>
    <w:rsid w:val="00694FC6"/>
    <w:rsid w:val="00695198"/>
    <w:rsid w:val="00695752"/>
    <w:rsid w:val="006976B6"/>
    <w:rsid w:val="00697C45"/>
    <w:rsid w:val="006A17FC"/>
    <w:rsid w:val="006A21BC"/>
    <w:rsid w:val="006A3220"/>
    <w:rsid w:val="006A6F70"/>
    <w:rsid w:val="006A7258"/>
    <w:rsid w:val="006A7D12"/>
    <w:rsid w:val="006B52F6"/>
    <w:rsid w:val="006B6D35"/>
    <w:rsid w:val="006B7741"/>
    <w:rsid w:val="006C2F93"/>
    <w:rsid w:val="006C32C3"/>
    <w:rsid w:val="006D0974"/>
    <w:rsid w:val="006D17A2"/>
    <w:rsid w:val="006D64A0"/>
    <w:rsid w:val="006D6976"/>
    <w:rsid w:val="006D6AAF"/>
    <w:rsid w:val="006D7053"/>
    <w:rsid w:val="006D7E43"/>
    <w:rsid w:val="006E20D9"/>
    <w:rsid w:val="006E3721"/>
    <w:rsid w:val="006E376C"/>
    <w:rsid w:val="006E38DD"/>
    <w:rsid w:val="006E3A2A"/>
    <w:rsid w:val="006E4507"/>
    <w:rsid w:val="006F333C"/>
    <w:rsid w:val="006F4680"/>
    <w:rsid w:val="006F4E79"/>
    <w:rsid w:val="006F5995"/>
    <w:rsid w:val="006F6562"/>
    <w:rsid w:val="006F796E"/>
    <w:rsid w:val="00700B11"/>
    <w:rsid w:val="00703C8C"/>
    <w:rsid w:val="00704935"/>
    <w:rsid w:val="00712112"/>
    <w:rsid w:val="00712E7E"/>
    <w:rsid w:val="00713317"/>
    <w:rsid w:val="00713A21"/>
    <w:rsid w:val="00713D7A"/>
    <w:rsid w:val="00717A2E"/>
    <w:rsid w:val="00717DC0"/>
    <w:rsid w:val="007200F2"/>
    <w:rsid w:val="0072087D"/>
    <w:rsid w:val="007224BF"/>
    <w:rsid w:val="0072289B"/>
    <w:rsid w:val="007228D7"/>
    <w:rsid w:val="00723B80"/>
    <w:rsid w:val="00724E9C"/>
    <w:rsid w:val="00725128"/>
    <w:rsid w:val="00725A09"/>
    <w:rsid w:val="00725FDF"/>
    <w:rsid w:val="00730686"/>
    <w:rsid w:val="00730DDE"/>
    <w:rsid w:val="00730EBA"/>
    <w:rsid w:val="00732E5B"/>
    <w:rsid w:val="00733F72"/>
    <w:rsid w:val="007351C2"/>
    <w:rsid w:val="007370EE"/>
    <w:rsid w:val="00737828"/>
    <w:rsid w:val="00740D2E"/>
    <w:rsid w:val="0074147E"/>
    <w:rsid w:val="007458D6"/>
    <w:rsid w:val="00745A1D"/>
    <w:rsid w:val="00745AE4"/>
    <w:rsid w:val="00745D84"/>
    <w:rsid w:val="007461E8"/>
    <w:rsid w:val="007503E1"/>
    <w:rsid w:val="00750C24"/>
    <w:rsid w:val="00751518"/>
    <w:rsid w:val="00752FE6"/>
    <w:rsid w:val="007533D8"/>
    <w:rsid w:val="00753715"/>
    <w:rsid w:val="00753D42"/>
    <w:rsid w:val="00755902"/>
    <w:rsid w:val="00755EDC"/>
    <w:rsid w:val="007564D6"/>
    <w:rsid w:val="00757704"/>
    <w:rsid w:val="00757F55"/>
    <w:rsid w:val="00760241"/>
    <w:rsid w:val="00760B10"/>
    <w:rsid w:val="0076105C"/>
    <w:rsid w:val="007614B9"/>
    <w:rsid w:val="00763EAF"/>
    <w:rsid w:val="0076444E"/>
    <w:rsid w:val="00764563"/>
    <w:rsid w:val="0076560D"/>
    <w:rsid w:val="00765A1C"/>
    <w:rsid w:val="007667B6"/>
    <w:rsid w:val="007668E5"/>
    <w:rsid w:val="007677CB"/>
    <w:rsid w:val="00771A3F"/>
    <w:rsid w:val="0077247B"/>
    <w:rsid w:val="00772F90"/>
    <w:rsid w:val="00776481"/>
    <w:rsid w:val="00776BCE"/>
    <w:rsid w:val="00781BBE"/>
    <w:rsid w:val="00782186"/>
    <w:rsid w:val="0078230A"/>
    <w:rsid w:val="00782FB7"/>
    <w:rsid w:val="00784AB4"/>
    <w:rsid w:val="0078591E"/>
    <w:rsid w:val="00785B82"/>
    <w:rsid w:val="00785E19"/>
    <w:rsid w:val="00786247"/>
    <w:rsid w:val="007867E2"/>
    <w:rsid w:val="0079069E"/>
    <w:rsid w:val="00791D56"/>
    <w:rsid w:val="007930F3"/>
    <w:rsid w:val="00793A1B"/>
    <w:rsid w:val="00793E6F"/>
    <w:rsid w:val="00794E73"/>
    <w:rsid w:val="0079511D"/>
    <w:rsid w:val="00795429"/>
    <w:rsid w:val="007A0124"/>
    <w:rsid w:val="007A1172"/>
    <w:rsid w:val="007A2310"/>
    <w:rsid w:val="007A23EE"/>
    <w:rsid w:val="007A2740"/>
    <w:rsid w:val="007A2EA7"/>
    <w:rsid w:val="007A2F92"/>
    <w:rsid w:val="007A40AF"/>
    <w:rsid w:val="007A4A2D"/>
    <w:rsid w:val="007A6E76"/>
    <w:rsid w:val="007A706D"/>
    <w:rsid w:val="007A7311"/>
    <w:rsid w:val="007B1785"/>
    <w:rsid w:val="007B4597"/>
    <w:rsid w:val="007B5989"/>
    <w:rsid w:val="007B5B57"/>
    <w:rsid w:val="007B707D"/>
    <w:rsid w:val="007B7AC4"/>
    <w:rsid w:val="007C1366"/>
    <w:rsid w:val="007C398C"/>
    <w:rsid w:val="007C3BE5"/>
    <w:rsid w:val="007C6F3C"/>
    <w:rsid w:val="007D0E8F"/>
    <w:rsid w:val="007D22B3"/>
    <w:rsid w:val="007D2562"/>
    <w:rsid w:val="007D2D05"/>
    <w:rsid w:val="007D319E"/>
    <w:rsid w:val="007D31A6"/>
    <w:rsid w:val="007D4798"/>
    <w:rsid w:val="007D641D"/>
    <w:rsid w:val="007D68BF"/>
    <w:rsid w:val="007E1732"/>
    <w:rsid w:val="007E174C"/>
    <w:rsid w:val="007E4401"/>
    <w:rsid w:val="007E49EB"/>
    <w:rsid w:val="007E591B"/>
    <w:rsid w:val="007E7331"/>
    <w:rsid w:val="007E76C8"/>
    <w:rsid w:val="007E7964"/>
    <w:rsid w:val="007F0066"/>
    <w:rsid w:val="007F0414"/>
    <w:rsid w:val="007F1F8A"/>
    <w:rsid w:val="007F267E"/>
    <w:rsid w:val="007F31AD"/>
    <w:rsid w:val="007F3C25"/>
    <w:rsid w:val="007F5A0D"/>
    <w:rsid w:val="007F6293"/>
    <w:rsid w:val="007F7DA0"/>
    <w:rsid w:val="0080035A"/>
    <w:rsid w:val="008007DF"/>
    <w:rsid w:val="0080248F"/>
    <w:rsid w:val="00803C04"/>
    <w:rsid w:val="008072F9"/>
    <w:rsid w:val="00812F26"/>
    <w:rsid w:val="008148D3"/>
    <w:rsid w:val="00815337"/>
    <w:rsid w:val="008158AD"/>
    <w:rsid w:val="0081635D"/>
    <w:rsid w:val="00817445"/>
    <w:rsid w:val="00823927"/>
    <w:rsid w:val="00823A84"/>
    <w:rsid w:val="00823F10"/>
    <w:rsid w:val="00825240"/>
    <w:rsid w:val="00826D0C"/>
    <w:rsid w:val="008270D8"/>
    <w:rsid w:val="0083031F"/>
    <w:rsid w:val="00830A68"/>
    <w:rsid w:val="008320C4"/>
    <w:rsid w:val="00834179"/>
    <w:rsid w:val="00834EAC"/>
    <w:rsid w:val="008440E6"/>
    <w:rsid w:val="00845C74"/>
    <w:rsid w:val="0084654C"/>
    <w:rsid w:val="00847945"/>
    <w:rsid w:val="00850456"/>
    <w:rsid w:val="00851A06"/>
    <w:rsid w:val="00851B3A"/>
    <w:rsid w:val="0085253F"/>
    <w:rsid w:val="00854BA8"/>
    <w:rsid w:val="00854E57"/>
    <w:rsid w:val="0085520A"/>
    <w:rsid w:val="0085527B"/>
    <w:rsid w:val="00855B2B"/>
    <w:rsid w:val="00856C2C"/>
    <w:rsid w:val="00857C4C"/>
    <w:rsid w:val="00857EEA"/>
    <w:rsid w:val="00860B10"/>
    <w:rsid w:val="00860B28"/>
    <w:rsid w:val="00860DB9"/>
    <w:rsid w:val="00860FA9"/>
    <w:rsid w:val="008616A2"/>
    <w:rsid w:val="00861E95"/>
    <w:rsid w:val="008620AA"/>
    <w:rsid w:val="0086382B"/>
    <w:rsid w:val="0086469D"/>
    <w:rsid w:val="00865E31"/>
    <w:rsid w:val="00866921"/>
    <w:rsid w:val="00871205"/>
    <w:rsid w:val="00873ED0"/>
    <w:rsid w:val="00877AE7"/>
    <w:rsid w:val="00877B95"/>
    <w:rsid w:val="00880AB9"/>
    <w:rsid w:val="00881F42"/>
    <w:rsid w:val="0088297C"/>
    <w:rsid w:val="0088305A"/>
    <w:rsid w:val="0088420C"/>
    <w:rsid w:val="0088436D"/>
    <w:rsid w:val="0088783F"/>
    <w:rsid w:val="00887D42"/>
    <w:rsid w:val="00887EA6"/>
    <w:rsid w:val="008911FD"/>
    <w:rsid w:val="008920EF"/>
    <w:rsid w:val="0089460E"/>
    <w:rsid w:val="00895FF4"/>
    <w:rsid w:val="0089668F"/>
    <w:rsid w:val="0089686C"/>
    <w:rsid w:val="0089698F"/>
    <w:rsid w:val="0089719E"/>
    <w:rsid w:val="00897359"/>
    <w:rsid w:val="008A112E"/>
    <w:rsid w:val="008A1142"/>
    <w:rsid w:val="008A14C7"/>
    <w:rsid w:val="008A6DB1"/>
    <w:rsid w:val="008A74B9"/>
    <w:rsid w:val="008A7A64"/>
    <w:rsid w:val="008B0045"/>
    <w:rsid w:val="008B1C2D"/>
    <w:rsid w:val="008B1F03"/>
    <w:rsid w:val="008B3B93"/>
    <w:rsid w:val="008B4F43"/>
    <w:rsid w:val="008B5BCE"/>
    <w:rsid w:val="008B5E7E"/>
    <w:rsid w:val="008B7758"/>
    <w:rsid w:val="008B7991"/>
    <w:rsid w:val="008B7D49"/>
    <w:rsid w:val="008C1537"/>
    <w:rsid w:val="008C168B"/>
    <w:rsid w:val="008C23B6"/>
    <w:rsid w:val="008C25BE"/>
    <w:rsid w:val="008C2FFF"/>
    <w:rsid w:val="008C3B2E"/>
    <w:rsid w:val="008C3DE1"/>
    <w:rsid w:val="008C5192"/>
    <w:rsid w:val="008C6C35"/>
    <w:rsid w:val="008C6F23"/>
    <w:rsid w:val="008C6F8E"/>
    <w:rsid w:val="008C6FE2"/>
    <w:rsid w:val="008D2406"/>
    <w:rsid w:val="008D2ED7"/>
    <w:rsid w:val="008D62E9"/>
    <w:rsid w:val="008D7C16"/>
    <w:rsid w:val="008E352D"/>
    <w:rsid w:val="008E4019"/>
    <w:rsid w:val="008E4AAE"/>
    <w:rsid w:val="008E52D6"/>
    <w:rsid w:val="008E608A"/>
    <w:rsid w:val="008F01F0"/>
    <w:rsid w:val="008F03D3"/>
    <w:rsid w:val="008F100A"/>
    <w:rsid w:val="008F2951"/>
    <w:rsid w:val="008F2CA7"/>
    <w:rsid w:val="008F47F6"/>
    <w:rsid w:val="008F59C6"/>
    <w:rsid w:val="008F78A5"/>
    <w:rsid w:val="00900332"/>
    <w:rsid w:val="009006B3"/>
    <w:rsid w:val="0090084D"/>
    <w:rsid w:val="00900BFB"/>
    <w:rsid w:val="00901851"/>
    <w:rsid w:val="00901A84"/>
    <w:rsid w:val="009022AC"/>
    <w:rsid w:val="009026B4"/>
    <w:rsid w:val="00903FAE"/>
    <w:rsid w:val="009050C5"/>
    <w:rsid w:val="00906B4B"/>
    <w:rsid w:val="00910985"/>
    <w:rsid w:val="00910B21"/>
    <w:rsid w:val="009175BF"/>
    <w:rsid w:val="00917EE2"/>
    <w:rsid w:val="00920791"/>
    <w:rsid w:val="009207EA"/>
    <w:rsid w:val="009207FE"/>
    <w:rsid w:val="00920A2A"/>
    <w:rsid w:val="00921602"/>
    <w:rsid w:val="00922AB8"/>
    <w:rsid w:val="00923504"/>
    <w:rsid w:val="00927328"/>
    <w:rsid w:val="00927F00"/>
    <w:rsid w:val="00927F4C"/>
    <w:rsid w:val="009307AA"/>
    <w:rsid w:val="0093206C"/>
    <w:rsid w:val="0093233F"/>
    <w:rsid w:val="009327C2"/>
    <w:rsid w:val="00941545"/>
    <w:rsid w:val="00941E03"/>
    <w:rsid w:val="00945B7A"/>
    <w:rsid w:val="00950633"/>
    <w:rsid w:val="00951194"/>
    <w:rsid w:val="009511A8"/>
    <w:rsid w:val="00952E9E"/>
    <w:rsid w:val="00953661"/>
    <w:rsid w:val="009556EF"/>
    <w:rsid w:val="00955D9F"/>
    <w:rsid w:val="00955DF3"/>
    <w:rsid w:val="00956201"/>
    <w:rsid w:val="00956642"/>
    <w:rsid w:val="009577C1"/>
    <w:rsid w:val="00960043"/>
    <w:rsid w:val="00960808"/>
    <w:rsid w:val="00961594"/>
    <w:rsid w:val="00962E0E"/>
    <w:rsid w:val="00963314"/>
    <w:rsid w:val="00967AFB"/>
    <w:rsid w:val="00970BE9"/>
    <w:rsid w:val="00971024"/>
    <w:rsid w:val="00971159"/>
    <w:rsid w:val="009721E0"/>
    <w:rsid w:val="00975007"/>
    <w:rsid w:val="00975F31"/>
    <w:rsid w:val="009760BE"/>
    <w:rsid w:val="00980ABB"/>
    <w:rsid w:val="009820C1"/>
    <w:rsid w:val="00982299"/>
    <w:rsid w:val="00984AD9"/>
    <w:rsid w:val="00985ED8"/>
    <w:rsid w:val="0098747A"/>
    <w:rsid w:val="009900FB"/>
    <w:rsid w:val="00990903"/>
    <w:rsid w:val="00990BEB"/>
    <w:rsid w:val="009923CD"/>
    <w:rsid w:val="00992E0E"/>
    <w:rsid w:val="00995791"/>
    <w:rsid w:val="009958BA"/>
    <w:rsid w:val="009A03AD"/>
    <w:rsid w:val="009A03F3"/>
    <w:rsid w:val="009A1513"/>
    <w:rsid w:val="009A161E"/>
    <w:rsid w:val="009A1F4A"/>
    <w:rsid w:val="009A479D"/>
    <w:rsid w:val="009A486F"/>
    <w:rsid w:val="009A6B09"/>
    <w:rsid w:val="009A7F74"/>
    <w:rsid w:val="009B09F7"/>
    <w:rsid w:val="009B0C7E"/>
    <w:rsid w:val="009B24FF"/>
    <w:rsid w:val="009B2905"/>
    <w:rsid w:val="009B2FA1"/>
    <w:rsid w:val="009B32DC"/>
    <w:rsid w:val="009B3CAB"/>
    <w:rsid w:val="009B560F"/>
    <w:rsid w:val="009B6722"/>
    <w:rsid w:val="009C05BF"/>
    <w:rsid w:val="009C0B54"/>
    <w:rsid w:val="009C0DD6"/>
    <w:rsid w:val="009C12C7"/>
    <w:rsid w:val="009C291E"/>
    <w:rsid w:val="009C2F58"/>
    <w:rsid w:val="009C32E4"/>
    <w:rsid w:val="009C4B9E"/>
    <w:rsid w:val="009C4FB5"/>
    <w:rsid w:val="009C7067"/>
    <w:rsid w:val="009C78FB"/>
    <w:rsid w:val="009D1655"/>
    <w:rsid w:val="009D2165"/>
    <w:rsid w:val="009D25EA"/>
    <w:rsid w:val="009D4741"/>
    <w:rsid w:val="009D5042"/>
    <w:rsid w:val="009D506A"/>
    <w:rsid w:val="009D5E53"/>
    <w:rsid w:val="009D62FC"/>
    <w:rsid w:val="009D6597"/>
    <w:rsid w:val="009D673D"/>
    <w:rsid w:val="009D6EB3"/>
    <w:rsid w:val="009E0026"/>
    <w:rsid w:val="009E010B"/>
    <w:rsid w:val="009E156D"/>
    <w:rsid w:val="009E18A5"/>
    <w:rsid w:val="009E2C2D"/>
    <w:rsid w:val="009E51A4"/>
    <w:rsid w:val="009E5A28"/>
    <w:rsid w:val="009F0F07"/>
    <w:rsid w:val="009F1FF4"/>
    <w:rsid w:val="009F30C2"/>
    <w:rsid w:val="009F438A"/>
    <w:rsid w:val="009F44CF"/>
    <w:rsid w:val="009F5D9A"/>
    <w:rsid w:val="009F7BC9"/>
    <w:rsid w:val="00A0151A"/>
    <w:rsid w:val="00A015DC"/>
    <w:rsid w:val="00A06180"/>
    <w:rsid w:val="00A07521"/>
    <w:rsid w:val="00A07DB4"/>
    <w:rsid w:val="00A07F3C"/>
    <w:rsid w:val="00A12131"/>
    <w:rsid w:val="00A12EA7"/>
    <w:rsid w:val="00A12FAE"/>
    <w:rsid w:val="00A136AA"/>
    <w:rsid w:val="00A14B60"/>
    <w:rsid w:val="00A15254"/>
    <w:rsid w:val="00A166D0"/>
    <w:rsid w:val="00A201A5"/>
    <w:rsid w:val="00A202C9"/>
    <w:rsid w:val="00A20C41"/>
    <w:rsid w:val="00A2249D"/>
    <w:rsid w:val="00A24CD3"/>
    <w:rsid w:val="00A26BF4"/>
    <w:rsid w:val="00A27D6E"/>
    <w:rsid w:val="00A300B3"/>
    <w:rsid w:val="00A3078E"/>
    <w:rsid w:val="00A307E0"/>
    <w:rsid w:val="00A325EE"/>
    <w:rsid w:val="00A331FA"/>
    <w:rsid w:val="00A3427D"/>
    <w:rsid w:val="00A34592"/>
    <w:rsid w:val="00A41988"/>
    <w:rsid w:val="00A420C7"/>
    <w:rsid w:val="00A431C2"/>
    <w:rsid w:val="00A43D05"/>
    <w:rsid w:val="00A452DA"/>
    <w:rsid w:val="00A45CCC"/>
    <w:rsid w:val="00A47197"/>
    <w:rsid w:val="00A507A5"/>
    <w:rsid w:val="00A517F2"/>
    <w:rsid w:val="00A5245D"/>
    <w:rsid w:val="00A52E01"/>
    <w:rsid w:val="00A531E2"/>
    <w:rsid w:val="00A55928"/>
    <w:rsid w:val="00A5683E"/>
    <w:rsid w:val="00A56B54"/>
    <w:rsid w:val="00A609D7"/>
    <w:rsid w:val="00A60D21"/>
    <w:rsid w:val="00A61E3B"/>
    <w:rsid w:val="00A61F22"/>
    <w:rsid w:val="00A64518"/>
    <w:rsid w:val="00A6483F"/>
    <w:rsid w:val="00A6486E"/>
    <w:rsid w:val="00A6689F"/>
    <w:rsid w:val="00A66CE5"/>
    <w:rsid w:val="00A67C6D"/>
    <w:rsid w:val="00A704D5"/>
    <w:rsid w:val="00A70D60"/>
    <w:rsid w:val="00A72230"/>
    <w:rsid w:val="00A72735"/>
    <w:rsid w:val="00A731F4"/>
    <w:rsid w:val="00A748F5"/>
    <w:rsid w:val="00A764B0"/>
    <w:rsid w:val="00A76B04"/>
    <w:rsid w:val="00A77475"/>
    <w:rsid w:val="00A77FC9"/>
    <w:rsid w:val="00A77FE0"/>
    <w:rsid w:val="00A80722"/>
    <w:rsid w:val="00A814ED"/>
    <w:rsid w:val="00A82078"/>
    <w:rsid w:val="00A822E9"/>
    <w:rsid w:val="00A8329B"/>
    <w:rsid w:val="00A83AC7"/>
    <w:rsid w:val="00A856AB"/>
    <w:rsid w:val="00A8670D"/>
    <w:rsid w:val="00A87539"/>
    <w:rsid w:val="00A8755D"/>
    <w:rsid w:val="00A92BAB"/>
    <w:rsid w:val="00A92F16"/>
    <w:rsid w:val="00A939B2"/>
    <w:rsid w:val="00A96631"/>
    <w:rsid w:val="00A96B6E"/>
    <w:rsid w:val="00AA0161"/>
    <w:rsid w:val="00AA1F92"/>
    <w:rsid w:val="00AA2809"/>
    <w:rsid w:val="00AA35D8"/>
    <w:rsid w:val="00AB08F8"/>
    <w:rsid w:val="00AB1E24"/>
    <w:rsid w:val="00AB415D"/>
    <w:rsid w:val="00AB4A4C"/>
    <w:rsid w:val="00AB4BFF"/>
    <w:rsid w:val="00AB4D46"/>
    <w:rsid w:val="00AC2B6B"/>
    <w:rsid w:val="00AC3DF8"/>
    <w:rsid w:val="00AC440A"/>
    <w:rsid w:val="00AC6597"/>
    <w:rsid w:val="00AC73B3"/>
    <w:rsid w:val="00AC7BE5"/>
    <w:rsid w:val="00AD0015"/>
    <w:rsid w:val="00AD0B9C"/>
    <w:rsid w:val="00AD1F18"/>
    <w:rsid w:val="00AD1FFC"/>
    <w:rsid w:val="00AD2771"/>
    <w:rsid w:val="00AD2DA0"/>
    <w:rsid w:val="00AD340D"/>
    <w:rsid w:val="00AD3DBF"/>
    <w:rsid w:val="00AD49B2"/>
    <w:rsid w:val="00AD4D55"/>
    <w:rsid w:val="00AD67BE"/>
    <w:rsid w:val="00AD6C68"/>
    <w:rsid w:val="00AD70DC"/>
    <w:rsid w:val="00AD76A5"/>
    <w:rsid w:val="00AD7B5F"/>
    <w:rsid w:val="00AE1034"/>
    <w:rsid w:val="00AE1727"/>
    <w:rsid w:val="00AE180D"/>
    <w:rsid w:val="00AE1D83"/>
    <w:rsid w:val="00AE28DD"/>
    <w:rsid w:val="00AE2EB5"/>
    <w:rsid w:val="00AE40A0"/>
    <w:rsid w:val="00AE5447"/>
    <w:rsid w:val="00AF3016"/>
    <w:rsid w:val="00AF3894"/>
    <w:rsid w:val="00AF4058"/>
    <w:rsid w:val="00AF4C8E"/>
    <w:rsid w:val="00AF5601"/>
    <w:rsid w:val="00AF5630"/>
    <w:rsid w:val="00B009A5"/>
    <w:rsid w:val="00B04BFC"/>
    <w:rsid w:val="00B04F7C"/>
    <w:rsid w:val="00B05CFA"/>
    <w:rsid w:val="00B11630"/>
    <w:rsid w:val="00B120EA"/>
    <w:rsid w:val="00B12E16"/>
    <w:rsid w:val="00B13630"/>
    <w:rsid w:val="00B1555C"/>
    <w:rsid w:val="00B15719"/>
    <w:rsid w:val="00B16537"/>
    <w:rsid w:val="00B21A5E"/>
    <w:rsid w:val="00B23D98"/>
    <w:rsid w:val="00B24E9D"/>
    <w:rsid w:val="00B2626B"/>
    <w:rsid w:val="00B26469"/>
    <w:rsid w:val="00B26538"/>
    <w:rsid w:val="00B26CCD"/>
    <w:rsid w:val="00B27C3D"/>
    <w:rsid w:val="00B30E4B"/>
    <w:rsid w:val="00B31E43"/>
    <w:rsid w:val="00B31E60"/>
    <w:rsid w:val="00B321D5"/>
    <w:rsid w:val="00B32871"/>
    <w:rsid w:val="00B33C6E"/>
    <w:rsid w:val="00B34250"/>
    <w:rsid w:val="00B342B5"/>
    <w:rsid w:val="00B34AA2"/>
    <w:rsid w:val="00B35A9F"/>
    <w:rsid w:val="00B37C0E"/>
    <w:rsid w:val="00B37F83"/>
    <w:rsid w:val="00B40B37"/>
    <w:rsid w:val="00B419E2"/>
    <w:rsid w:val="00B43661"/>
    <w:rsid w:val="00B43CD9"/>
    <w:rsid w:val="00B458CC"/>
    <w:rsid w:val="00B47B90"/>
    <w:rsid w:val="00B47EB6"/>
    <w:rsid w:val="00B50C44"/>
    <w:rsid w:val="00B51366"/>
    <w:rsid w:val="00B524E5"/>
    <w:rsid w:val="00B529C1"/>
    <w:rsid w:val="00B611CA"/>
    <w:rsid w:val="00B614CB"/>
    <w:rsid w:val="00B61744"/>
    <w:rsid w:val="00B62504"/>
    <w:rsid w:val="00B6270B"/>
    <w:rsid w:val="00B63FA7"/>
    <w:rsid w:val="00B64367"/>
    <w:rsid w:val="00B64B90"/>
    <w:rsid w:val="00B670C9"/>
    <w:rsid w:val="00B67C5C"/>
    <w:rsid w:val="00B67E64"/>
    <w:rsid w:val="00B70397"/>
    <w:rsid w:val="00B70894"/>
    <w:rsid w:val="00B719C7"/>
    <w:rsid w:val="00B71EC7"/>
    <w:rsid w:val="00B72233"/>
    <w:rsid w:val="00B72B7D"/>
    <w:rsid w:val="00B73233"/>
    <w:rsid w:val="00B74114"/>
    <w:rsid w:val="00B76273"/>
    <w:rsid w:val="00B7631E"/>
    <w:rsid w:val="00B76EB1"/>
    <w:rsid w:val="00B7760A"/>
    <w:rsid w:val="00B779A8"/>
    <w:rsid w:val="00B82AF9"/>
    <w:rsid w:val="00B834DC"/>
    <w:rsid w:val="00B83B52"/>
    <w:rsid w:val="00B84130"/>
    <w:rsid w:val="00B84ED3"/>
    <w:rsid w:val="00B854F2"/>
    <w:rsid w:val="00B856C7"/>
    <w:rsid w:val="00B86141"/>
    <w:rsid w:val="00B921E6"/>
    <w:rsid w:val="00B92C9D"/>
    <w:rsid w:val="00B942BE"/>
    <w:rsid w:val="00B944F9"/>
    <w:rsid w:val="00B95EB8"/>
    <w:rsid w:val="00B95FD8"/>
    <w:rsid w:val="00B96013"/>
    <w:rsid w:val="00BA01AF"/>
    <w:rsid w:val="00BA144B"/>
    <w:rsid w:val="00BA14B0"/>
    <w:rsid w:val="00BA195C"/>
    <w:rsid w:val="00BA279F"/>
    <w:rsid w:val="00BA284F"/>
    <w:rsid w:val="00BA328F"/>
    <w:rsid w:val="00BA4C21"/>
    <w:rsid w:val="00BA645E"/>
    <w:rsid w:val="00BB015B"/>
    <w:rsid w:val="00BB1AF5"/>
    <w:rsid w:val="00BB2E86"/>
    <w:rsid w:val="00BB381C"/>
    <w:rsid w:val="00BB3BB3"/>
    <w:rsid w:val="00BB429F"/>
    <w:rsid w:val="00BB5AC5"/>
    <w:rsid w:val="00BB5B4A"/>
    <w:rsid w:val="00BB688D"/>
    <w:rsid w:val="00BB7940"/>
    <w:rsid w:val="00BC03F8"/>
    <w:rsid w:val="00BC13F5"/>
    <w:rsid w:val="00BC2188"/>
    <w:rsid w:val="00BC2E8A"/>
    <w:rsid w:val="00BC4747"/>
    <w:rsid w:val="00BC4798"/>
    <w:rsid w:val="00BC49D6"/>
    <w:rsid w:val="00BC4E30"/>
    <w:rsid w:val="00BC5FD2"/>
    <w:rsid w:val="00BC6F67"/>
    <w:rsid w:val="00BC77BF"/>
    <w:rsid w:val="00BD09B2"/>
    <w:rsid w:val="00BD1433"/>
    <w:rsid w:val="00BD1ED0"/>
    <w:rsid w:val="00BD2D57"/>
    <w:rsid w:val="00BD41C8"/>
    <w:rsid w:val="00BD4596"/>
    <w:rsid w:val="00BD6239"/>
    <w:rsid w:val="00BE007E"/>
    <w:rsid w:val="00BE1040"/>
    <w:rsid w:val="00BE2019"/>
    <w:rsid w:val="00BE608B"/>
    <w:rsid w:val="00BE66BD"/>
    <w:rsid w:val="00BE7E01"/>
    <w:rsid w:val="00BF0441"/>
    <w:rsid w:val="00BF0F57"/>
    <w:rsid w:val="00BF12C3"/>
    <w:rsid w:val="00BF16B9"/>
    <w:rsid w:val="00BF620E"/>
    <w:rsid w:val="00BF637A"/>
    <w:rsid w:val="00BF638A"/>
    <w:rsid w:val="00C003DC"/>
    <w:rsid w:val="00C01119"/>
    <w:rsid w:val="00C01356"/>
    <w:rsid w:val="00C02209"/>
    <w:rsid w:val="00C079A9"/>
    <w:rsid w:val="00C12CC0"/>
    <w:rsid w:val="00C1305D"/>
    <w:rsid w:val="00C13EDF"/>
    <w:rsid w:val="00C168E8"/>
    <w:rsid w:val="00C22134"/>
    <w:rsid w:val="00C2267C"/>
    <w:rsid w:val="00C2271B"/>
    <w:rsid w:val="00C228E0"/>
    <w:rsid w:val="00C22D09"/>
    <w:rsid w:val="00C22FD1"/>
    <w:rsid w:val="00C24C55"/>
    <w:rsid w:val="00C2717B"/>
    <w:rsid w:val="00C30D54"/>
    <w:rsid w:val="00C31D4A"/>
    <w:rsid w:val="00C35E71"/>
    <w:rsid w:val="00C36343"/>
    <w:rsid w:val="00C36BF7"/>
    <w:rsid w:val="00C408E6"/>
    <w:rsid w:val="00C4094D"/>
    <w:rsid w:val="00C40981"/>
    <w:rsid w:val="00C4412D"/>
    <w:rsid w:val="00C443B5"/>
    <w:rsid w:val="00C45AD4"/>
    <w:rsid w:val="00C45C7A"/>
    <w:rsid w:val="00C47073"/>
    <w:rsid w:val="00C502FA"/>
    <w:rsid w:val="00C52330"/>
    <w:rsid w:val="00C53DD3"/>
    <w:rsid w:val="00C56CBF"/>
    <w:rsid w:val="00C6175E"/>
    <w:rsid w:val="00C6255C"/>
    <w:rsid w:val="00C63224"/>
    <w:rsid w:val="00C63B64"/>
    <w:rsid w:val="00C64596"/>
    <w:rsid w:val="00C64E9B"/>
    <w:rsid w:val="00C65D5B"/>
    <w:rsid w:val="00C663B0"/>
    <w:rsid w:val="00C6733F"/>
    <w:rsid w:val="00C71DBF"/>
    <w:rsid w:val="00C747EA"/>
    <w:rsid w:val="00C75E18"/>
    <w:rsid w:val="00C802BE"/>
    <w:rsid w:val="00C81EEB"/>
    <w:rsid w:val="00C820AE"/>
    <w:rsid w:val="00C82110"/>
    <w:rsid w:val="00C822F0"/>
    <w:rsid w:val="00C82309"/>
    <w:rsid w:val="00C82E55"/>
    <w:rsid w:val="00C84CB3"/>
    <w:rsid w:val="00C84D18"/>
    <w:rsid w:val="00C86960"/>
    <w:rsid w:val="00C86CB9"/>
    <w:rsid w:val="00C90253"/>
    <w:rsid w:val="00C91495"/>
    <w:rsid w:val="00C967F1"/>
    <w:rsid w:val="00C973B2"/>
    <w:rsid w:val="00C97534"/>
    <w:rsid w:val="00CA1901"/>
    <w:rsid w:val="00CA1DD0"/>
    <w:rsid w:val="00CA204E"/>
    <w:rsid w:val="00CA2405"/>
    <w:rsid w:val="00CA2FC3"/>
    <w:rsid w:val="00CA33EF"/>
    <w:rsid w:val="00CA3B7F"/>
    <w:rsid w:val="00CA5BF3"/>
    <w:rsid w:val="00CA6442"/>
    <w:rsid w:val="00CA7EF2"/>
    <w:rsid w:val="00CB0F7B"/>
    <w:rsid w:val="00CB1726"/>
    <w:rsid w:val="00CB2144"/>
    <w:rsid w:val="00CB4E20"/>
    <w:rsid w:val="00CB6AB7"/>
    <w:rsid w:val="00CB7455"/>
    <w:rsid w:val="00CC06FE"/>
    <w:rsid w:val="00CC1D95"/>
    <w:rsid w:val="00CC2338"/>
    <w:rsid w:val="00CC44FF"/>
    <w:rsid w:val="00CC4BBB"/>
    <w:rsid w:val="00CC4DFE"/>
    <w:rsid w:val="00CC57F5"/>
    <w:rsid w:val="00CC5DBF"/>
    <w:rsid w:val="00CC61F6"/>
    <w:rsid w:val="00CD117D"/>
    <w:rsid w:val="00CD168A"/>
    <w:rsid w:val="00CD25D8"/>
    <w:rsid w:val="00CD3DCC"/>
    <w:rsid w:val="00CD4EA2"/>
    <w:rsid w:val="00CD5191"/>
    <w:rsid w:val="00CD58A7"/>
    <w:rsid w:val="00CE062C"/>
    <w:rsid w:val="00CE06AD"/>
    <w:rsid w:val="00CE1154"/>
    <w:rsid w:val="00CE1321"/>
    <w:rsid w:val="00CE616A"/>
    <w:rsid w:val="00CE6E51"/>
    <w:rsid w:val="00CE6FD4"/>
    <w:rsid w:val="00CE7790"/>
    <w:rsid w:val="00CE7E64"/>
    <w:rsid w:val="00CF122F"/>
    <w:rsid w:val="00CF1BB0"/>
    <w:rsid w:val="00CF2A82"/>
    <w:rsid w:val="00CF391C"/>
    <w:rsid w:val="00CF5F6F"/>
    <w:rsid w:val="00CF7D82"/>
    <w:rsid w:val="00D006E5"/>
    <w:rsid w:val="00D006F4"/>
    <w:rsid w:val="00D02AC3"/>
    <w:rsid w:val="00D036A5"/>
    <w:rsid w:val="00D03DAD"/>
    <w:rsid w:val="00D05521"/>
    <w:rsid w:val="00D069D9"/>
    <w:rsid w:val="00D1142C"/>
    <w:rsid w:val="00D12387"/>
    <w:rsid w:val="00D12FB6"/>
    <w:rsid w:val="00D13976"/>
    <w:rsid w:val="00D140A2"/>
    <w:rsid w:val="00D150F4"/>
    <w:rsid w:val="00D16B3D"/>
    <w:rsid w:val="00D173A5"/>
    <w:rsid w:val="00D17D24"/>
    <w:rsid w:val="00D204F8"/>
    <w:rsid w:val="00D2164F"/>
    <w:rsid w:val="00D23A2B"/>
    <w:rsid w:val="00D24C19"/>
    <w:rsid w:val="00D250CA"/>
    <w:rsid w:val="00D26AF7"/>
    <w:rsid w:val="00D30A57"/>
    <w:rsid w:val="00D31B63"/>
    <w:rsid w:val="00D33494"/>
    <w:rsid w:val="00D3421E"/>
    <w:rsid w:val="00D358FE"/>
    <w:rsid w:val="00D35A18"/>
    <w:rsid w:val="00D35E61"/>
    <w:rsid w:val="00D3603E"/>
    <w:rsid w:val="00D36A16"/>
    <w:rsid w:val="00D37658"/>
    <w:rsid w:val="00D405FE"/>
    <w:rsid w:val="00D4144F"/>
    <w:rsid w:val="00D42478"/>
    <w:rsid w:val="00D427AE"/>
    <w:rsid w:val="00D43116"/>
    <w:rsid w:val="00D440C6"/>
    <w:rsid w:val="00D440DA"/>
    <w:rsid w:val="00D44579"/>
    <w:rsid w:val="00D44673"/>
    <w:rsid w:val="00D44A2F"/>
    <w:rsid w:val="00D45A6F"/>
    <w:rsid w:val="00D45B2C"/>
    <w:rsid w:val="00D4701B"/>
    <w:rsid w:val="00D47425"/>
    <w:rsid w:val="00D47A16"/>
    <w:rsid w:val="00D503C6"/>
    <w:rsid w:val="00D5294D"/>
    <w:rsid w:val="00D53653"/>
    <w:rsid w:val="00D55029"/>
    <w:rsid w:val="00D56C68"/>
    <w:rsid w:val="00D605F2"/>
    <w:rsid w:val="00D6093F"/>
    <w:rsid w:val="00D61D7D"/>
    <w:rsid w:val="00D64166"/>
    <w:rsid w:val="00D64547"/>
    <w:rsid w:val="00D672C1"/>
    <w:rsid w:val="00D675F1"/>
    <w:rsid w:val="00D70C87"/>
    <w:rsid w:val="00D73B0D"/>
    <w:rsid w:val="00D77E8B"/>
    <w:rsid w:val="00D80B6D"/>
    <w:rsid w:val="00D80D79"/>
    <w:rsid w:val="00D82E8E"/>
    <w:rsid w:val="00D83DB5"/>
    <w:rsid w:val="00D84CB5"/>
    <w:rsid w:val="00D856FC"/>
    <w:rsid w:val="00D8623B"/>
    <w:rsid w:val="00D90192"/>
    <w:rsid w:val="00D92682"/>
    <w:rsid w:val="00D92C81"/>
    <w:rsid w:val="00D92DFD"/>
    <w:rsid w:val="00D93EE1"/>
    <w:rsid w:val="00D95090"/>
    <w:rsid w:val="00D955F1"/>
    <w:rsid w:val="00D9575D"/>
    <w:rsid w:val="00D957CA"/>
    <w:rsid w:val="00D95FEE"/>
    <w:rsid w:val="00D96426"/>
    <w:rsid w:val="00D96752"/>
    <w:rsid w:val="00D97CF4"/>
    <w:rsid w:val="00DA00CE"/>
    <w:rsid w:val="00DA23D4"/>
    <w:rsid w:val="00DA2F20"/>
    <w:rsid w:val="00DA4549"/>
    <w:rsid w:val="00DA6023"/>
    <w:rsid w:val="00DA6A60"/>
    <w:rsid w:val="00DA6D5F"/>
    <w:rsid w:val="00DA7AA7"/>
    <w:rsid w:val="00DA7BCD"/>
    <w:rsid w:val="00DB125F"/>
    <w:rsid w:val="00DB17A9"/>
    <w:rsid w:val="00DB1B21"/>
    <w:rsid w:val="00DB3667"/>
    <w:rsid w:val="00DB5CD3"/>
    <w:rsid w:val="00DB699C"/>
    <w:rsid w:val="00DC31B9"/>
    <w:rsid w:val="00DC353E"/>
    <w:rsid w:val="00DC5B80"/>
    <w:rsid w:val="00DC7A7A"/>
    <w:rsid w:val="00DC7E27"/>
    <w:rsid w:val="00DD0D4B"/>
    <w:rsid w:val="00DD0E45"/>
    <w:rsid w:val="00DD1F96"/>
    <w:rsid w:val="00DD3570"/>
    <w:rsid w:val="00DD6818"/>
    <w:rsid w:val="00DD6CFC"/>
    <w:rsid w:val="00DD77DC"/>
    <w:rsid w:val="00DE0932"/>
    <w:rsid w:val="00DE0D39"/>
    <w:rsid w:val="00DE13D0"/>
    <w:rsid w:val="00DE14BE"/>
    <w:rsid w:val="00DE230E"/>
    <w:rsid w:val="00DE262B"/>
    <w:rsid w:val="00DE61B1"/>
    <w:rsid w:val="00DE6490"/>
    <w:rsid w:val="00DE6833"/>
    <w:rsid w:val="00DE6C82"/>
    <w:rsid w:val="00DE79C8"/>
    <w:rsid w:val="00DF0535"/>
    <w:rsid w:val="00DF4722"/>
    <w:rsid w:val="00DF4EC7"/>
    <w:rsid w:val="00DF5297"/>
    <w:rsid w:val="00DF5EE9"/>
    <w:rsid w:val="00DF6599"/>
    <w:rsid w:val="00E0103F"/>
    <w:rsid w:val="00E01932"/>
    <w:rsid w:val="00E03EDA"/>
    <w:rsid w:val="00E04E74"/>
    <w:rsid w:val="00E07472"/>
    <w:rsid w:val="00E07540"/>
    <w:rsid w:val="00E07D0A"/>
    <w:rsid w:val="00E101AA"/>
    <w:rsid w:val="00E10A04"/>
    <w:rsid w:val="00E1203F"/>
    <w:rsid w:val="00E1317F"/>
    <w:rsid w:val="00E157E2"/>
    <w:rsid w:val="00E1603E"/>
    <w:rsid w:val="00E16286"/>
    <w:rsid w:val="00E16BCE"/>
    <w:rsid w:val="00E17D60"/>
    <w:rsid w:val="00E221E2"/>
    <w:rsid w:val="00E23DAB"/>
    <w:rsid w:val="00E26512"/>
    <w:rsid w:val="00E266D7"/>
    <w:rsid w:val="00E26A66"/>
    <w:rsid w:val="00E27B1F"/>
    <w:rsid w:val="00E3124A"/>
    <w:rsid w:val="00E3444C"/>
    <w:rsid w:val="00E353B1"/>
    <w:rsid w:val="00E35DAC"/>
    <w:rsid w:val="00E3651F"/>
    <w:rsid w:val="00E414E1"/>
    <w:rsid w:val="00E43288"/>
    <w:rsid w:val="00E433D4"/>
    <w:rsid w:val="00E445BE"/>
    <w:rsid w:val="00E463F6"/>
    <w:rsid w:val="00E46537"/>
    <w:rsid w:val="00E46918"/>
    <w:rsid w:val="00E46E26"/>
    <w:rsid w:val="00E470D5"/>
    <w:rsid w:val="00E472F7"/>
    <w:rsid w:val="00E50391"/>
    <w:rsid w:val="00E504F7"/>
    <w:rsid w:val="00E51CCC"/>
    <w:rsid w:val="00E52D8A"/>
    <w:rsid w:val="00E556CF"/>
    <w:rsid w:val="00E55A11"/>
    <w:rsid w:val="00E55BD9"/>
    <w:rsid w:val="00E60FF5"/>
    <w:rsid w:val="00E61124"/>
    <w:rsid w:val="00E6161A"/>
    <w:rsid w:val="00E622EC"/>
    <w:rsid w:val="00E65E67"/>
    <w:rsid w:val="00E723AB"/>
    <w:rsid w:val="00E7275E"/>
    <w:rsid w:val="00E72937"/>
    <w:rsid w:val="00E72C34"/>
    <w:rsid w:val="00E7512C"/>
    <w:rsid w:val="00E7712E"/>
    <w:rsid w:val="00E77AA2"/>
    <w:rsid w:val="00E80E96"/>
    <w:rsid w:val="00E819B0"/>
    <w:rsid w:val="00E81CF3"/>
    <w:rsid w:val="00E84108"/>
    <w:rsid w:val="00E851D1"/>
    <w:rsid w:val="00E8527C"/>
    <w:rsid w:val="00E866AD"/>
    <w:rsid w:val="00E86886"/>
    <w:rsid w:val="00E86BEE"/>
    <w:rsid w:val="00E90AB7"/>
    <w:rsid w:val="00E90ACD"/>
    <w:rsid w:val="00E91021"/>
    <w:rsid w:val="00E91377"/>
    <w:rsid w:val="00E91FA9"/>
    <w:rsid w:val="00E927C3"/>
    <w:rsid w:val="00E936CD"/>
    <w:rsid w:val="00E9388F"/>
    <w:rsid w:val="00E943AB"/>
    <w:rsid w:val="00E94606"/>
    <w:rsid w:val="00E95262"/>
    <w:rsid w:val="00E9547D"/>
    <w:rsid w:val="00E957D5"/>
    <w:rsid w:val="00E96D0A"/>
    <w:rsid w:val="00E970F4"/>
    <w:rsid w:val="00E971E2"/>
    <w:rsid w:val="00E97CB7"/>
    <w:rsid w:val="00EA07FD"/>
    <w:rsid w:val="00EA147F"/>
    <w:rsid w:val="00EA1793"/>
    <w:rsid w:val="00EA36FF"/>
    <w:rsid w:val="00EA385F"/>
    <w:rsid w:val="00EA45B8"/>
    <w:rsid w:val="00EA5079"/>
    <w:rsid w:val="00EA59E4"/>
    <w:rsid w:val="00EA6EA4"/>
    <w:rsid w:val="00EA764B"/>
    <w:rsid w:val="00EB27BE"/>
    <w:rsid w:val="00EB31DB"/>
    <w:rsid w:val="00EB3A80"/>
    <w:rsid w:val="00EB44FD"/>
    <w:rsid w:val="00EB544F"/>
    <w:rsid w:val="00EB6320"/>
    <w:rsid w:val="00EB7C36"/>
    <w:rsid w:val="00EC01EC"/>
    <w:rsid w:val="00EC05FD"/>
    <w:rsid w:val="00EC1C01"/>
    <w:rsid w:val="00EC3266"/>
    <w:rsid w:val="00EC3728"/>
    <w:rsid w:val="00EC46A6"/>
    <w:rsid w:val="00EC57E8"/>
    <w:rsid w:val="00EC7E09"/>
    <w:rsid w:val="00ED10D8"/>
    <w:rsid w:val="00ED16C9"/>
    <w:rsid w:val="00ED2375"/>
    <w:rsid w:val="00ED35BC"/>
    <w:rsid w:val="00ED51FC"/>
    <w:rsid w:val="00ED65BC"/>
    <w:rsid w:val="00ED78E8"/>
    <w:rsid w:val="00EE105A"/>
    <w:rsid w:val="00EE170D"/>
    <w:rsid w:val="00EE34FE"/>
    <w:rsid w:val="00EE5F00"/>
    <w:rsid w:val="00EE6D93"/>
    <w:rsid w:val="00EE737E"/>
    <w:rsid w:val="00EE7F3F"/>
    <w:rsid w:val="00EF022F"/>
    <w:rsid w:val="00EF2AAD"/>
    <w:rsid w:val="00EF39B9"/>
    <w:rsid w:val="00EF3C47"/>
    <w:rsid w:val="00EF4305"/>
    <w:rsid w:val="00EF4F27"/>
    <w:rsid w:val="00EF5B59"/>
    <w:rsid w:val="00F0096D"/>
    <w:rsid w:val="00F01545"/>
    <w:rsid w:val="00F02522"/>
    <w:rsid w:val="00F0256C"/>
    <w:rsid w:val="00F02BC6"/>
    <w:rsid w:val="00F0316C"/>
    <w:rsid w:val="00F03865"/>
    <w:rsid w:val="00F04082"/>
    <w:rsid w:val="00F043C4"/>
    <w:rsid w:val="00F04A2F"/>
    <w:rsid w:val="00F07BDA"/>
    <w:rsid w:val="00F12279"/>
    <w:rsid w:val="00F17DE8"/>
    <w:rsid w:val="00F2006E"/>
    <w:rsid w:val="00F202DF"/>
    <w:rsid w:val="00F20366"/>
    <w:rsid w:val="00F20A6E"/>
    <w:rsid w:val="00F239BF"/>
    <w:rsid w:val="00F25299"/>
    <w:rsid w:val="00F25DCC"/>
    <w:rsid w:val="00F26EE5"/>
    <w:rsid w:val="00F30767"/>
    <w:rsid w:val="00F30B42"/>
    <w:rsid w:val="00F34D0C"/>
    <w:rsid w:val="00F35C9C"/>
    <w:rsid w:val="00F37121"/>
    <w:rsid w:val="00F406B3"/>
    <w:rsid w:val="00F40821"/>
    <w:rsid w:val="00F40CC5"/>
    <w:rsid w:val="00F40EB4"/>
    <w:rsid w:val="00F40EFE"/>
    <w:rsid w:val="00F415FB"/>
    <w:rsid w:val="00F41B59"/>
    <w:rsid w:val="00F44F42"/>
    <w:rsid w:val="00F45D84"/>
    <w:rsid w:val="00F4713B"/>
    <w:rsid w:val="00F5052B"/>
    <w:rsid w:val="00F51FA1"/>
    <w:rsid w:val="00F54DA4"/>
    <w:rsid w:val="00F56661"/>
    <w:rsid w:val="00F573B8"/>
    <w:rsid w:val="00F5759D"/>
    <w:rsid w:val="00F60EB1"/>
    <w:rsid w:val="00F64768"/>
    <w:rsid w:val="00F64971"/>
    <w:rsid w:val="00F65479"/>
    <w:rsid w:val="00F66995"/>
    <w:rsid w:val="00F6705E"/>
    <w:rsid w:val="00F741B9"/>
    <w:rsid w:val="00F74A1E"/>
    <w:rsid w:val="00F7703B"/>
    <w:rsid w:val="00F77CC5"/>
    <w:rsid w:val="00F80E44"/>
    <w:rsid w:val="00F835D0"/>
    <w:rsid w:val="00F84F9B"/>
    <w:rsid w:val="00F9285E"/>
    <w:rsid w:val="00F9287C"/>
    <w:rsid w:val="00F92A89"/>
    <w:rsid w:val="00F936ED"/>
    <w:rsid w:val="00FA085F"/>
    <w:rsid w:val="00FA3B7E"/>
    <w:rsid w:val="00FA543C"/>
    <w:rsid w:val="00FA6491"/>
    <w:rsid w:val="00FA6F32"/>
    <w:rsid w:val="00FA7114"/>
    <w:rsid w:val="00FA7470"/>
    <w:rsid w:val="00FB004F"/>
    <w:rsid w:val="00FB18AD"/>
    <w:rsid w:val="00FB1966"/>
    <w:rsid w:val="00FB383C"/>
    <w:rsid w:val="00FB3E16"/>
    <w:rsid w:val="00FB5B38"/>
    <w:rsid w:val="00FB6149"/>
    <w:rsid w:val="00FB763C"/>
    <w:rsid w:val="00FC5B50"/>
    <w:rsid w:val="00FC68E0"/>
    <w:rsid w:val="00FC78AE"/>
    <w:rsid w:val="00FD1846"/>
    <w:rsid w:val="00FD2EE6"/>
    <w:rsid w:val="00FD3974"/>
    <w:rsid w:val="00FD4364"/>
    <w:rsid w:val="00FD5629"/>
    <w:rsid w:val="00FD5ACD"/>
    <w:rsid w:val="00FD71BD"/>
    <w:rsid w:val="00FD7543"/>
    <w:rsid w:val="00FE05A9"/>
    <w:rsid w:val="00FE07EC"/>
    <w:rsid w:val="00FE1A86"/>
    <w:rsid w:val="00FE1CD1"/>
    <w:rsid w:val="00FE1D38"/>
    <w:rsid w:val="00FE2811"/>
    <w:rsid w:val="00FE3CB3"/>
    <w:rsid w:val="00FF054B"/>
    <w:rsid w:val="00FF0954"/>
    <w:rsid w:val="00FF34F8"/>
    <w:rsid w:val="00FF3E12"/>
    <w:rsid w:val="00FF423F"/>
    <w:rsid w:val="00FF4EC1"/>
    <w:rsid w:val="00FF61DE"/>
    <w:rsid w:val="00FF6D88"/>
    <w:rsid w:val="00FF70D2"/>
    <w:rsid w:val="00FF7933"/>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6D791"/>
  <w15:docId w15:val="{E636EFD1-34E1-4E5F-9485-836FF593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99C"/>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DB699C"/>
    <w:pPr>
      <w:keepNext/>
      <w:numPr>
        <w:numId w:val="3"/>
      </w:numPr>
      <w:outlineLvl w:val="0"/>
    </w:pPr>
    <w:rPr>
      <w:b/>
      <w:bCs/>
    </w:rPr>
  </w:style>
  <w:style w:type="paragraph" w:styleId="Nagwek2">
    <w:name w:val="heading 2"/>
    <w:basedOn w:val="Normalny"/>
    <w:next w:val="Normalny"/>
    <w:link w:val="Nagwek2Znak"/>
    <w:uiPriority w:val="99"/>
    <w:qFormat/>
    <w:rsid w:val="00DB699C"/>
    <w:pPr>
      <w:keepNext/>
      <w:numPr>
        <w:ilvl w:val="1"/>
        <w:numId w:val="3"/>
      </w:numPr>
      <w:jc w:val="left"/>
      <w:outlineLvl w:val="1"/>
    </w:pPr>
    <w:rPr>
      <w:b/>
      <w:bCs/>
    </w:rPr>
  </w:style>
  <w:style w:type="paragraph" w:styleId="Nagwek3">
    <w:name w:val="heading 3"/>
    <w:basedOn w:val="Normalny"/>
    <w:next w:val="Normalny"/>
    <w:link w:val="Nagwek3Znak"/>
    <w:uiPriority w:val="99"/>
    <w:qFormat/>
    <w:rsid w:val="00DB699C"/>
    <w:pPr>
      <w:keepNext/>
      <w:numPr>
        <w:ilvl w:val="2"/>
        <w:numId w:val="3"/>
      </w:numPr>
      <w:jc w:val="center"/>
      <w:outlineLvl w:val="2"/>
    </w:pPr>
    <w:rPr>
      <w:b/>
      <w:bCs/>
      <w:caps/>
    </w:rPr>
  </w:style>
  <w:style w:type="paragraph" w:styleId="Nagwek4">
    <w:name w:val="heading 4"/>
    <w:basedOn w:val="Normalny"/>
    <w:next w:val="Normalny"/>
    <w:link w:val="Nagwek4Znak"/>
    <w:uiPriority w:val="99"/>
    <w:qFormat/>
    <w:rsid w:val="00DB699C"/>
    <w:pPr>
      <w:keepNext/>
      <w:numPr>
        <w:ilvl w:val="3"/>
        <w:numId w:val="3"/>
      </w:numPr>
      <w:jc w:val="left"/>
      <w:outlineLvl w:val="3"/>
    </w:pPr>
    <w:rPr>
      <w:rFonts w:eastAsia="Arial Unicode MS"/>
      <w:b/>
      <w:bCs/>
    </w:rPr>
  </w:style>
  <w:style w:type="paragraph" w:styleId="Nagwek5">
    <w:name w:val="heading 5"/>
    <w:basedOn w:val="Normalny"/>
    <w:next w:val="Normalny"/>
    <w:link w:val="Nagwek5Znak"/>
    <w:uiPriority w:val="99"/>
    <w:qFormat/>
    <w:rsid w:val="00DB699C"/>
    <w:pPr>
      <w:keepNext/>
      <w:numPr>
        <w:ilvl w:val="4"/>
        <w:numId w:val="3"/>
      </w:numPr>
      <w:jc w:val="left"/>
      <w:outlineLvl w:val="4"/>
    </w:pPr>
    <w:rPr>
      <w:rFonts w:ascii="Arial" w:hAnsi="Arial" w:cs="Arial"/>
      <w:i/>
      <w:iCs/>
      <w:sz w:val="18"/>
      <w:szCs w:val="20"/>
    </w:rPr>
  </w:style>
  <w:style w:type="paragraph" w:styleId="Nagwek6">
    <w:name w:val="heading 6"/>
    <w:basedOn w:val="Normalny"/>
    <w:next w:val="Normalny"/>
    <w:link w:val="Nagwek6Znak"/>
    <w:uiPriority w:val="99"/>
    <w:qFormat/>
    <w:rsid w:val="00DB699C"/>
    <w:pPr>
      <w:keepNext/>
      <w:numPr>
        <w:ilvl w:val="5"/>
        <w:numId w:val="3"/>
      </w:numPr>
      <w:outlineLvl w:val="5"/>
    </w:pPr>
    <w:rPr>
      <w:b/>
      <w:bCs/>
    </w:rPr>
  </w:style>
  <w:style w:type="paragraph" w:styleId="Nagwek7">
    <w:name w:val="heading 7"/>
    <w:basedOn w:val="Normalny"/>
    <w:next w:val="Normalny"/>
    <w:link w:val="Nagwek7Znak"/>
    <w:uiPriority w:val="99"/>
    <w:qFormat/>
    <w:rsid w:val="00DB699C"/>
    <w:pPr>
      <w:numPr>
        <w:ilvl w:val="6"/>
        <w:numId w:val="3"/>
      </w:numPr>
      <w:spacing w:before="240" w:after="60"/>
      <w:jc w:val="left"/>
      <w:outlineLvl w:val="6"/>
    </w:pPr>
  </w:style>
  <w:style w:type="paragraph" w:styleId="Nagwek8">
    <w:name w:val="heading 8"/>
    <w:basedOn w:val="Normalny"/>
    <w:next w:val="Normalny"/>
    <w:link w:val="Nagwek8Znak"/>
    <w:uiPriority w:val="99"/>
    <w:qFormat/>
    <w:rsid w:val="00DB699C"/>
    <w:pPr>
      <w:numPr>
        <w:ilvl w:val="7"/>
        <w:numId w:val="3"/>
      </w:numPr>
      <w:spacing w:before="240" w:after="60"/>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99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DB699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B699C"/>
    <w:rPr>
      <w:rFonts w:ascii="Times New Roman" w:eastAsia="Times New Roman" w:hAnsi="Times New Roman" w:cs="Times New Roman"/>
      <w:b/>
      <w:bCs/>
      <w:caps/>
      <w:sz w:val="24"/>
      <w:szCs w:val="24"/>
      <w:lang w:eastAsia="pl-PL"/>
    </w:rPr>
  </w:style>
  <w:style w:type="character" w:customStyle="1" w:styleId="Nagwek4Znak">
    <w:name w:val="Nagłówek 4 Znak"/>
    <w:basedOn w:val="Domylnaczcionkaakapitu"/>
    <w:link w:val="Nagwek4"/>
    <w:uiPriority w:val="99"/>
    <w:rsid w:val="00DB699C"/>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uiPriority w:val="99"/>
    <w:rsid w:val="00DB699C"/>
    <w:rPr>
      <w:rFonts w:ascii="Arial" w:eastAsia="Times New Roman" w:hAnsi="Arial" w:cs="Arial"/>
      <w:i/>
      <w:iCs/>
      <w:sz w:val="18"/>
      <w:szCs w:val="20"/>
      <w:lang w:eastAsia="pl-PL"/>
    </w:rPr>
  </w:style>
  <w:style w:type="character" w:customStyle="1" w:styleId="Nagwek6Znak">
    <w:name w:val="Nagłówek 6 Znak"/>
    <w:basedOn w:val="Domylnaczcionkaakapitu"/>
    <w:link w:val="Nagwek6"/>
    <w:uiPriority w:val="99"/>
    <w:rsid w:val="00DB69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B699C"/>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B699C"/>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DB699C"/>
    <w:pPr>
      <w:tabs>
        <w:tab w:val="center" w:pos="4536"/>
        <w:tab w:val="right" w:pos="9072"/>
      </w:tabs>
    </w:pPr>
  </w:style>
  <w:style w:type="character" w:customStyle="1" w:styleId="NagwekZnak">
    <w:name w:val="Nagłówek Znak"/>
    <w:basedOn w:val="Domylnaczcionkaakapitu"/>
    <w:link w:val="Nagwek"/>
    <w:uiPriority w:val="99"/>
    <w:rsid w:val="00DB699C"/>
    <w:rPr>
      <w:rFonts w:ascii="Times New Roman" w:eastAsia="Times New Roman" w:hAnsi="Times New Roman" w:cs="Times New Roman"/>
      <w:sz w:val="24"/>
      <w:szCs w:val="24"/>
      <w:lang w:eastAsia="pl-PL"/>
    </w:rPr>
  </w:style>
  <w:style w:type="character" w:styleId="Numerstrony">
    <w:name w:val="page number"/>
    <w:basedOn w:val="Domylnaczcionkaakapitu"/>
    <w:rsid w:val="00DB699C"/>
  </w:style>
  <w:style w:type="paragraph" w:styleId="Stopka">
    <w:name w:val="footer"/>
    <w:basedOn w:val="Normalny"/>
    <w:link w:val="StopkaZnak"/>
    <w:uiPriority w:val="99"/>
    <w:rsid w:val="00DB699C"/>
    <w:pPr>
      <w:tabs>
        <w:tab w:val="center" w:pos="4536"/>
        <w:tab w:val="right" w:pos="9072"/>
      </w:tabs>
    </w:pPr>
  </w:style>
  <w:style w:type="character" w:customStyle="1" w:styleId="StopkaZnak">
    <w:name w:val="Stopka Znak"/>
    <w:basedOn w:val="Domylnaczcionkaakapitu"/>
    <w:link w:val="Stopka"/>
    <w:uiPriority w:val="99"/>
    <w:rsid w:val="00DB699C"/>
    <w:rPr>
      <w:rFonts w:ascii="Times New Roman" w:eastAsia="Times New Roman" w:hAnsi="Times New Roman" w:cs="Times New Roman"/>
      <w:sz w:val="24"/>
      <w:szCs w:val="24"/>
      <w:lang w:eastAsia="pl-PL"/>
    </w:rPr>
  </w:style>
  <w:style w:type="paragraph" w:customStyle="1" w:styleId="Default">
    <w:name w:val="Default"/>
    <w:rsid w:val="00DB699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
    <w:name w:val="Body Text"/>
    <w:basedOn w:val="Normalny"/>
    <w:link w:val="TekstpodstawowyZnak"/>
    <w:uiPriority w:val="99"/>
    <w:rsid w:val="00DB699C"/>
    <w:pPr>
      <w:jc w:val="left"/>
    </w:pPr>
    <w:rPr>
      <w:sz w:val="26"/>
      <w:szCs w:val="20"/>
    </w:rPr>
  </w:style>
  <w:style w:type="character" w:customStyle="1" w:styleId="TekstpodstawowyZnak">
    <w:name w:val="Tekst podstawowy Znak"/>
    <w:basedOn w:val="Domylnaczcionkaakapitu"/>
    <w:link w:val="Tekstpodstawowy"/>
    <w:uiPriority w:val="99"/>
    <w:rsid w:val="00DB699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DB699C"/>
    <w:pPr>
      <w:ind w:left="708"/>
      <w:jc w:val="left"/>
    </w:pPr>
  </w:style>
  <w:style w:type="character" w:customStyle="1" w:styleId="TekstpodstawowywcityZnak">
    <w:name w:val="Tekst podstawowy wcięty Znak"/>
    <w:basedOn w:val="Domylnaczcionkaakapitu"/>
    <w:link w:val="Tekstpodstawowywcity"/>
    <w:rsid w:val="00DB699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B699C"/>
    <w:pPr>
      <w:spacing w:after="120" w:line="480" w:lineRule="auto"/>
      <w:jc w:val="left"/>
    </w:pPr>
  </w:style>
  <w:style w:type="character" w:customStyle="1" w:styleId="Tekstpodstawowy2Znak">
    <w:name w:val="Tekst podstawowy 2 Znak"/>
    <w:basedOn w:val="Domylnaczcionkaakapitu"/>
    <w:link w:val="Tekstpodstawowy2"/>
    <w:uiPriority w:val="99"/>
    <w:rsid w:val="00DB699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DB699C"/>
    <w:pPr>
      <w:spacing w:after="120"/>
      <w:jc w:val="left"/>
    </w:pPr>
    <w:rPr>
      <w:sz w:val="16"/>
      <w:szCs w:val="16"/>
    </w:rPr>
  </w:style>
  <w:style w:type="character" w:customStyle="1" w:styleId="Tekstpodstawowy3Znak">
    <w:name w:val="Tekst podstawowy 3 Znak"/>
    <w:basedOn w:val="Domylnaczcionkaakapitu"/>
    <w:link w:val="Tekstpodstawowy3"/>
    <w:rsid w:val="00DB699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DB699C"/>
    <w:pPr>
      <w:spacing w:after="120" w:line="480" w:lineRule="auto"/>
      <w:ind w:left="283"/>
      <w:jc w:val="left"/>
    </w:pPr>
  </w:style>
  <w:style w:type="character" w:customStyle="1" w:styleId="Tekstpodstawowywcity2Znak">
    <w:name w:val="Tekst podstawowy wcięty 2 Znak"/>
    <w:basedOn w:val="Domylnaczcionkaakapitu"/>
    <w:link w:val="Tekstpodstawowywcity2"/>
    <w:uiPriority w:val="99"/>
    <w:rsid w:val="00DB69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DB699C"/>
    <w:pPr>
      <w:jc w:val="left"/>
    </w:pPr>
    <w:rPr>
      <w:rFonts w:ascii="Tahoma" w:hAnsi="Tahoma" w:cs="Tahoma"/>
      <w:sz w:val="16"/>
      <w:szCs w:val="16"/>
    </w:rPr>
  </w:style>
  <w:style w:type="character" w:customStyle="1" w:styleId="TekstdymkaZnak">
    <w:name w:val="Tekst dymka Znak"/>
    <w:basedOn w:val="Domylnaczcionkaakapitu"/>
    <w:link w:val="Tekstdymka"/>
    <w:uiPriority w:val="99"/>
    <w:rsid w:val="00DB699C"/>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DB699C"/>
    <w:pPr>
      <w:tabs>
        <w:tab w:val="num" w:pos="540"/>
      </w:tabs>
      <w:ind w:left="540" w:hanging="540"/>
      <w:jc w:val="center"/>
    </w:pPr>
    <w:rPr>
      <w:b/>
      <w:bCs/>
    </w:rPr>
  </w:style>
  <w:style w:type="character" w:customStyle="1" w:styleId="Tekstpodstawowywcity3Znak">
    <w:name w:val="Tekst podstawowy wcięty 3 Znak"/>
    <w:basedOn w:val="Domylnaczcionkaakapitu"/>
    <w:link w:val="Tekstpodstawowywcity3"/>
    <w:rsid w:val="00DB699C"/>
    <w:rPr>
      <w:rFonts w:ascii="Times New Roman" w:eastAsia="Times New Roman" w:hAnsi="Times New Roman" w:cs="Times New Roman"/>
      <w:b/>
      <w:bCs/>
      <w:sz w:val="24"/>
      <w:szCs w:val="24"/>
      <w:lang w:eastAsia="pl-PL"/>
    </w:rPr>
  </w:style>
  <w:style w:type="paragraph" w:customStyle="1" w:styleId="specyfikacja">
    <w:name w:val="specyfikacja"/>
    <w:basedOn w:val="Normalny"/>
    <w:uiPriority w:val="99"/>
    <w:rsid w:val="00DB699C"/>
    <w:pPr>
      <w:numPr>
        <w:numId w:val="1"/>
      </w:numPr>
      <w:jc w:val="left"/>
    </w:pPr>
    <w:rPr>
      <w:szCs w:val="20"/>
    </w:rPr>
  </w:style>
  <w:style w:type="paragraph" w:styleId="Tytu">
    <w:name w:val="Title"/>
    <w:basedOn w:val="Normalny"/>
    <w:link w:val="TytuZnak"/>
    <w:qFormat/>
    <w:rsid w:val="00DB699C"/>
    <w:pPr>
      <w:jc w:val="center"/>
    </w:pPr>
    <w:rPr>
      <w:sz w:val="28"/>
    </w:rPr>
  </w:style>
  <w:style w:type="character" w:customStyle="1" w:styleId="TytuZnak">
    <w:name w:val="Tytuł Znak"/>
    <w:basedOn w:val="Domylnaczcionkaakapitu"/>
    <w:link w:val="Tytu"/>
    <w:rsid w:val="00DB699C"/>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DB699C"/>
    <w:pPr>
      <w:jc w:val="center"/>
    </w:pPr>
    <w:rPr>
      <w:b/>
      <w:bCs/>
      <w:sz w:val="28"/>
    </w:rPr>
  </w:style>
  <w:style w:type="character" w:customStyle="1" w:styleId="PodtytuZnak">
    <w:name w:val="Podtytuł Znak"/>
    <w:basedOn w:val="Domylnaczcionkaakapitu"/>
    <w:link w:val="Podtytu"/>
    <w:rsid w:val="00DB699C"/>
    <w:rPr>
      <w:rFonts w:ascii="Times New Roman" w:eastAsia="Times New Roman" w:hAnsi="Times New Roman" w:cs="Times New Roman"/>
      <w:b/>
      <w:bCs/>
      <w:sz w:val="28"/>
      <w:szCs w:val="24"/>
      <w:lang w:eastAsia="pl-PL"/>
    </w:rPr>
  </w:style>
  <w:style w:type="paragraph" w:styleId="Akapitzlist">
    <w:name w:val="List Paragraph"/>
    <w:basedOn w:val="Normalny"/>
    <w:link w:val="AkapitzlistZnak"/>
    <w:uiPriority w:val="99"/>
    <w:qFormat/>
    <w:rsid w:val="00DB699C"/>
    <w:pPr>
      <w:spacing w:after="200" w:line="276" w:lineRule="auto"/>
      <w:ind w:left="720"/>
      <w:contextualSpacing/>
      <w:jc w:val="left"/>
    </w:pPr>
    <w:rPr>
      <w:rFonts w:ascii="Calibri" w:eastAsia="Calibri" w:hAnsi="Calibri"/>
      <w:sz w:val="22"/>
      <w:szCs w:val="22"/>
      <w:lang w:eastAsia="en-US"/>
    </w:rPr>
  </w:style>
  <w:style w:type="paragraph" w:styleId="Tekstprzypisukocowego">
    <w:name w:val="endnote text"/>
    <w:basedOn w:val="Normalny"/>
    <w:link w:val="TekstprzypisukocowegoZnak"/>
    <w:rsid w:val="00DB699C"/>
    <w:rPr>
      <w:sz w:val="20"/>
      <w:szCs w:val="20"/>
    </w:rPr>
  </w:style>
  <w:style w:type="character" w:customStyle="1" w:styleId="TekstprzypisukocowegoZnak">
    <w:name w:val="Tekst przypisu końcowego Znak"/>
    <w:basedOn w:val="Domylnaczcionkaakapitu"/>
    <w:link w:val="Tekstprzypisukocowego"/>
    <w:rsid w:val="00DB699C"/>
    <w:rPr>
      <w:rFonts w:ascii="Times New Roman" w:eastAsia="Times New Roman" w:hAnsi="Times New Roman" w:cs="Times New Roman"/>
      <w:sz w:val="20"/>
      <w:szCs w:val="20"/>
      <w:lang w:eastAsia="pl-PL"/>
    </w:rPr>
  </w:style>
  <w:style w:type="character" w:styleId="Odwoanieprzypisukocowego">
    <w:name w:val="endnote reference"/>
    <w:rsid w:val="00DB699C"/>
    <w:rPr>
      <w:vertAlign w:val="superscript"/>
    </w:rPr>
  </w:style>
  <w:style w:type="character" w:styleId="Pogrubienie">
    <w:name w:val="Strong"/>
    <w:qFormat/>
    <w:rsid w:val="00DB699C"/>
    <w:rPr>
      <w:b/>
      <w:bCs/>
    </w:rPr>
  </w:style>
  <w:style w:type="character" w:styleId="Uwydatnienie">
    <w:name w:val="Emphasis"/>
    <w:qFormat/>
    <w:rsid w:val="00DB699C"/>
    <w:rPr>
      <w:i/>
      <w:iCs/>
    </w:rPr>
  </w:style>
  <w:style w:type="paragraph" w:styleId="Bezodstpw">
    <w:name w:val="No Spacing"/>
    <w:uiPriority w:val="1"/>
    <w:qFormat/>
    <w:rsid w:val="00DB699C"/>
    <w:pPr>
      <w:spacing w:after="0" w:line="240" w:lineRule="auto"/>
      <w:jc w:val="both"/>
    </w:pPr>
    <w:rPr>
      <w:rFonts w:ascii="Times New Roman" w:eastAsia="Times New Roman" w:hAnsi="Times New Roman" w:cs="Times New Roman"/>
      <w:sz w:val="24"/>
      <w:szCs w:val="24"/>
      <w:lang w:eastAsia="pl-PL"/>
    </w:rPr>
  </w:style>
  <w:style w:type="character" w:styleId="Wyrnieniedelikatne">
    <w:name w:val="Subtle Emphasis"/>
    <w:uiPriority w:val="19"/>
    <w:qFormat/>
    <w:rsid w:val="00DB699C"/>
    <w:rPr>
      <w:i/>
      <w:iCs/>
      <w:color w:val="404040"/>
    </w:rPr>
  </w:style>
  <w:style w:type="character" w:customStyle="1" w:styleId="FontStyle46">
    <w:name w:val="Font Style46"/>
    <w:uiPriority w:val="99"/>
    <w:rsid w:val="00DB699C"/>
    <w:rPr>
      <w:rFonts w:ascii="Times New Roman" w:hAnsi="Times New Roman" w:cs="Times New Roman"/>
      <w:b/>
      <w:bCs/>
      <w:sz w:val="24"/>
      <w:szCs w:val="24"/>
    </w:rPr>
  </w:style>
  <w:style w:type="paragraph" w:customStyle="1" w:styleId="Style3">
    <w:name w:val="Style3"/>
    <w:basedOn w:val="Normalny"/>
    <w:uiPriority w:val="99"/>
    <w:rsid w:val="00DB699C"/>
    <w:pPr>
      <w:widowControl w:val="0"/>
      <w:autoSpaceDE w:val="0"/>
      <w:autoSpaceDN w:val="0"/>
      <w:adjustRightInd w:val="0"/>
      <w:spacing w:line="307" w:lineRule="exact"/>
      <w:jc w:val="center"/>
    </w:pPr>
  </w:style>
  <w:style w:type="character" w:customStyle="1" w:styleId="FontStyle50">
    <w:name w:val="Font Style50"/>
    <w:uiPriority w:val="99"/>
    <w:rsid w:val="00DB699C"/>
    <w:rPr>
      <w:rFonts w:ascii="Times New Roman" w:hAnsi="Times New Roman" w:cs="Times New Roman"/>
      <w:b/>
      <w:bCs/>
      <w:sz w:val="22"/>
      <w:szCs w:val="22"/>
    </w:rPr>
  </w:style>
  <w:style w:type="paragraph" w:customStyle="1" w:styleId="Akapitzlist2">
    <w:name w:val="Akapit z listą2"/>
    <w:basedOn w:val="Normalny"/>
    <w:rsid w:val="00DB699C"/>
    <w:pPr>
      <w:spacing w:after="200" w:line="276" w:lineRule="auto"/>
      <w:ind w:left="720"/>
      <w:jc w:val="left"/>
    </w:pPr>
    <w:rPr>
      <w:rFonts w:ascii="Calibri" w:hAnsi="Calibri"/>
      <w:sz w:val="22"/>
      <w:szCs w:val="22"/>
      <w:lang w:eastAsia="en-US"/>
    </w:rPr>
  </w:style>
  <w:style w:type="character" w:customStyle="1" w:styleId="FontStyle27">
    <w:name w:val="Font Style27"/>
    <w:uiPriority w:val="99"/>
    <w:rsid w:val="00DB699C"/>
    <w:rPr>
      <w:rFonts w:ascii="Times New Roman" w:hAnsi="Times New Roman" w:cs="Times New Roman"/>
      <w:sz w:val="22"/>
      <w:szCs w:val="22"/>
    </w:rPr>
  </w:style>
  <w:style w:type="paragraph" w:customStyle="1" w:styleId="Style7">
    <w:name w:val="Style7"/>
    <w:basedOn w:val="Normalny"/>
    <w:uiPriority w:val="99"/>
    <w:rsid w:val="00DB699C"/>
    <w:pPr>
      <w:widowControl w:val="0"/>
      <w:autoSpaceDE w:val="0"/>
      <w:autoSpaceDN w:val="0"/>
      <w:adjustRightInd w:val="0"/>
      <w:spacing w:line="417" w:lineRule="exact"/>
      <w:ind w:firstLine="430"/>
    </w:pPr>
  </w:style>
  <w:style w:type="character" w:customStyle="1" w:styleId="FontStyle28">
    <w:name w:val="Font Style28"/>
    <w:uiPriority w:val="99"/>
    <w:rsid w:val="00DB699C"/>
    <w:rPr>
      <w:rFonts w:ascii="Times New Roman" w:hAnsi="Times New Roman" w:cs="Times New Roman"/>
      <w:i/>
      <w:iCs/>
      <w:sz w:val="22"/>
      <w:szCs w:val="22"/>
    </w:rPr>
  </w:style>
  <w:style w:type="character" w:customStyle="1" w:styleId="FontStyle31">
    <w:name w:val="Font Style31"/>
    <w:uiPriority w:val="99"/>
    <w:rsid w:val="00DB699C"/>
    <w:rPr>
      <w:rFonts w:ascii="Times New Roman" w:hAnsi="Times New Roman" w:cs="Times New Roman"/>
      <w:b/>
      <w:bCs/>
      <w:sz w:val="22"/>
      <w:szCs w:val="22"/>
    </w:rPr>
  </w:style>
  <w:style w:type="paragraph" w:customStyle="1" w:styleId="Style12">
    <w:name w:val="Style12"/>
    <w:basedOn w:val="Normalny"/>
    <w:uiPriority w:val="99"/>
    <w:rsid w:val="00DB699C"/>
    <w:pPr>
      <w:widowControl w:val="0"/>
      <w:autoSpaceDE w:val="0"/>
      <w:autoSpaceDN w:val="0"/>
      <w:adjustRightInd w:val="0"/>
      <w:jc w:val="left"/>
    </w:pPr>
  </w:style>
  <w:style w:type="character" w:customStyle="1" w:styleId="FontStyle48">
    <w:name w:val="Font Style48"/>
    <w:uiPriority w:val="99"/>
    <w:rsid w:val="00DB699C"/>
    <w:rPr>
      <w:rFonts w:ascii="Times New Roman" w:hAnsi="Times New Roman" w:cs="Times New Roman"/>
      <w:sz w:val="26"/>
      <w:szCs w:val="26"/>
    </w:rPr>
  </w:style>
  <w:style w:type="paragraph" w:customStyle="1" w:styleId="Style25">
    <w:name w:val="Style25"/>
    <w:basedOn w:val="Normalny"/>
    <w:uiPriority w:val="99"/>
    <w:rsid w:val="00DB699C"/>
    <w:pPr>
      <w:widowControl w:val="0"/>
      <w:autoSpaceDE w:val="0"/>
      <w:autoSpaceDN w:val="0"/>
      <w:adjustRightInd w:val="0"/>
      <w:jc w:val="right"/>
    </w:pPr>
  </w:style>
  <w:style w:type="paragraph" w:customStyle="1" w:styleId="Style1">
    <w:name w:val="Style1"/>
    <w:basedOn w:val="Normalny"/>
    <w:uiPriority w:val="99"/>
    <w:rsid w:val="00DB699C"/>
    <w:pPr>
      <w:widowControl w:val="0"/>
      <w:autoSpaceDE w:val="0"/>
      <w:autoSpaceDN w:val="0"/>
      <w:adjustRightInd w:val="0"/>
      <w:spacing w:line="323" w:lineRule="exact"/>
      <w:jc w:val="center"/>
    </w:pPr>
  </w:style>
  <w:style w:type="paragraph" w:customStyle="1" w:styleId="Style4">
    <w:name w:val="Style4"/>
    <w:basedOn w:val="Normalny"/>
    <w:uiPriority w:val="99"/>
    <w:rsid w:val="00DB699C"/>
    <w:pPr>
      <w:widowControl w:val="0"/>
      <w:autoSpaceDE w:val="0"/>
      <w:autoSpaceDN w:val="0"/>
      <w:adjustRightInd w:val="0"/>
      <w:spacing w:line="324" w:lineRule="exact"/>
    </w:pPr>
  </w:style>
  <w:style w:type="paragraph" w:customStyle="1" w:styleId="Style11">
    <w:name w:val="Style11"/>
    <w:basedOn w:val="Normalny"/>
    <w:uiPriority w:val="99"/>
    <w:rsid w:val="00DB699C"/>
    <w:pPr>
      <w:widowControl w:val="0"/>
      <w:autoSpaceDE w:val="0"/>
      <w:autoSpaceDN w:val="0"/>
      <w:adjustRightInd w:val="0"/>
      <w:spacing w:line="328" w:lineRule="exact"/>
      <w:ind w:firstLine="1111"/>
      <w:jc w:val="left"/>
    </w:pPr>
  </w:style>
  <w:style w:type="paragraph" w:customStyle="1" w:styleId="Style13">
    <w:name w:val="Style13"/>
    <w:basedOn w:val="Normalny"/>
    <w:uiPriority w:val="99"/>
    <w:rsid w:val="00DB699C"/>
    <w:pPr>
      <w:widowControl w:val="0"/>
      <w:autoSpaceDE w:val="0"/>
      <w:autoSpaceDN w:val="0"/>
      <w:adjustRightInd w:val="0"/>
      <w:spacing w:line="326" w:lineRule="exact"/>
      <w:ind w:hanging="218"/>
    </w:pPr>
  </w:style>
  <w:style w:type="paragraph" w:customStyle="1" w:styleId="Style18">
    <w:name w:val="Style18"/>
    <w:basedOn w:val="Normalny"/>
    <w:uiPriority w:val="99"/>
    <w:rsid w:val="00DB699C"/>
    <w:pPr>
      <w:widowControl w:val="0"/>
      <w:autoSpaceDE w:val="0"/>
      <w:autoSpaceDN w:val="0"/>
      <w:adjustRightInd w:val="0"/>
      <w:jc w:val="left"/>
    </w:pPr>
  </w:style>
  <w:style w:type="paragraph" w:customStyle="1" w:styleId="Style23">
    <w:name w:val="Style23"/>
    <w:basedOn w:val="Normalny"/>
    <w:uiPriority w:val="99"/>
    <w:rsid w:val="00DB699C"/>
    <w:pPr>
      <w:widowControl w:val="0"/>
      <w:autoSpaceDE w:val="0"/>
      <w:autoSpaceDN w:val="0"/>
      <w:adjustRightInd w:val="0"/>
      <w:spacing w:line="660" w:lineRule="exact"/>
      <w:ind w:firstLine="1843"/>
      <w:jc w:val="left"/>
    </w:pPr>
  </w:style>
  <w:style w:type="character" w:customStyle="1" w:styleId="FontStyle35">
    <w:name w:val="Font Style35"/>
    <w:uiPriority w:val="99"/>
    <w:rsid w:val="00DB699C"/>
    <w:rPr>
      <w:rFonts w:ascii="Times New Roman" w:hAnsi="Times New Roman" w:cs="Times New Roman"/>
      <w:b/>
      <w:bCs/>
      <w:sz w:val="24"/>
      <w:szCs w:val="24"/>
    </w:rPr>
  </w:style>
  <w:style w:type="character" w:customStyle="1" w:styleId="FontStyle38">
    <w:name w:val="Font Style38"/>
    <w:uiPriority w:val="99"/>
    <w:rsid w:val="00DB699C"/>
    <w:rPr>
      <w:rFonts w:ascii="Times New Roman" w:hAnsi="Times New Roman" w:cs="Times New Roman"/>
      <w:sz w:val="24"/>
      <w:szCs w:val="24"/>
    </w:rPr>
  </w:style>
  <w:style w:type="paragraph" w:customStyle="1" w:styleId="Style24">
    <w:name w:val="Style24"/>
    <w:basedOn w:val="Normalny"/>
    <w:uiPriority w:val="99"/>
    <w:rsid w:val="00DB699C"/>
    <w:pPr>
      <w:widowControl w:val="0"/>
      <w:autoSpaceDE w:val="0"/>
      <w:autoSpaceDN w:val="0"/>
      <w:adjustRightInd w:val="0"/>
      <w:spacing w:line="328" w:lineRule="exact"/>
      <w:ind w:hanging="283"/>
    </w:pPr>
  </w:style>
  <w:style w:type="paragraph" w:customStyle="1" w:styleId="Style26">
    <w:name w:val="Style26"/>
    <w:basedOn w:val="Normalny"/>
    <w:uiPriority w:val="99"/>
    <w:rsid w:val="00DB699C"/>
    <w:pPr>
      <w:widowControl w:val="0"/>
      <w:autoSpaceDE w:val="0"/>
      <w:autoSpaceDN w:val="0"/>
      <w:adjustRightInd w:val="0"/>
      <w:spacing w:line="326" w:lineRule="exact"/>
      <w:ind w:firstLine="84"/>
    </w:pPr>
  </w:style>
  <w:style w:type="paragraph" w:customStyle="1" w:styleId="Style30">
    <w:name w:val="Style30"/>
    <w:basedOn w:val="Normalny"/>
    <w:uiPriority w:val="99"/>
    <w:rsid w:val="00DB699C"/>
    <w:pPr>
      <w:widowControl w:val="0"/>
      <w:autoSpaceDE w:val="0"/>
      <w:autoSpaceDN w:val="0"/>
      <w:adjustRightInd w:val="0"/>
      <w:spacing w:line="329" w:lineRule="exact"/>
      <w:ind w:hanging="382"/>
      <w:jc w:val="left"/>
    </w:pPr>
  </w:style>
  <w:style w:type="paragraph" w:customStyle="1" w:styleId="Style9">
    <w:name w:val="Style9"/>
    <w:basedOn w:val="Normalny"/>
    <w:uiPriority w:val="99"/>
    <w:rsid w:val="00DB699C"/>
    <w:pPr>
      <w:widowControl w:val="0"/>
      <w:autoSpaceDE w:val="0"/>
      <w:autoSpaceDN w:val="0"/>
      <w:adjustRightInd w:val="0"/>
      <w:spacing w:line="324" w:lineRule="exact"/>
      <w:jc w:val="right"/>
    </w:pPr>
  </w:style>
  <w:style w:type="paragraph" w:customStyle="1" w:styleId="Style14">
    <w:name w:val="Style14"/>
    <w:basedOn w:val="Normalny"/>
    <w:uiPriority w:val="99"/>
    <w:rsid w:val="00DB699C"/>
    <w:pPr>
      <w:widowControl w:val="0"/>
      <w:autoSpaceDE w:val="0"/>
      <w:autoSpaceDN w:val="0"/>
      <w:adjustRightInd w:val="0"/>
      <w:spacing w:line="319" w:lineRule="exact"/>
      <w:ind w:firstLine="329"/>
      <w:jc w:val="left"/>
    </w:pPr>
  </w:style>
  <w:style w:type="paragraph" w:customStyle="1" w:styleId="Style20">
    <w:name w:val="Style20"/>
    <w:basedOn w:val="Normalny"/>
    <w:uiPriority w:val="99"/>
    <w:rsid w:val="00DB699C"/>
    <w:pPr>
      <w:widowControl w:val="0"/>
      <w:autoSpaceDE w:val="0"/>
      <w:autoSpaceDN w:val="0"/>
      <w:adjustRightInd w:val="0"/>
      <w:spacing w:line="325" w:lineRule="exact"/>
      <w:ind w:hanging="108"/>
      <w:jc w:val="left"/>
    </w:pPr>
  </w:style>
  <w:style w:type="character" w:customStyle="1" w:styleId="FontStyle22">
    <w:name w:val="Font Style22"/>
    <w:uiPriority w:val="99"/>
    <w:rsid w:val="00DB699C"/>
    <w:rPr>
      <w:rFonts w:ascii="Times New Roman" w:hAnsi="Times New Roman" w:cs="Times New Roman"/>
      <w:b/>
      <w:bCs/>
      <w:sz w:val="24"/>
      <w:szCs w:val="24"/>
    </w:rPr>
  </w:style>
  <w:style w:type="character" w:customStyle="1" w:styleId="FontStyle24">
    <w:name w:val="Font Style24"/>
    <w:uiPriority w:val="99"/>
    <w:rsid w:val="00DB699C"/>
    <w:rPr>
      <w:rFonts w:ascii="Times New Roman" w:hAnsi="Times New Roman" w:cs="Times New Roman"/>
      <w:sz w:val="24"/>
      <w:szCs w:val="24"/>
    </w:rPr>
  </w:style>
  <w:style w:type="paragraph" w:customStyle="1" w:styleId="Style5">
    <w:name w:val="Style5"/>
    <w:basedOn w:val="Normalny"/>
    <w:uiPriority w:val="99"/>
    <w:rsid w:val="00DB699C"/>
    <w:pPr>
      <w:widowControl w:val="0"/>
      <w:autoSpaceDE w:val="0"/>
      <w:autoSpaceDN w:val="0"/>
      <w:adjustRightInd w:val="0"/>
      <w:spacing w:line="328" w:lineRule="exact"/>
      <w:ind w:hanging="420"/>
    </w:pPr>
  </w:style>
  <w:style w:type="paragraph" w:customStyle="1" w:styleId="Style15">
    <w:name w:val="Style15"/>
    <w:basedOn w:val="Normalny"/>
    <w:uiPriority w:val="99"/>
    <w:rsid w:val="00DB699C"/>
    <w:pPr>
      <w:widowControl w:val="0"/>
      <w:autoSpaceDE w:val="0"/>
      <w:autoSpaceDN w:val="0"/>
      <w:adjustRightInd w:val="0"/>
      <w:spacing w:line="324" w:lineRule="exact"/>
      <w:jc w:val="left"/>
    </w:pPr>
  </w:style>
  <w:style w:type="paragraph" w:customStyle="1" w:styleId="Style2">
    <w:name w:val="Style2"/>
    <w:basedOn w:val="Normalny"/>
    <w:uiPriority w:val="99"/>
    <w:rsid w:val="00DB699C"/>
    <w:pPr>
      <w:widowControl w:val="0"/>
      <w:autoSpaceDE w:val="0"/>
      <w:autoSpaceDN w:val="0"/>
      <w:adjustRightInd w:val="0"/>
      <w:jc w:val="left"/>
    </w:pPr>
  </w:style>
  <w:style w:type="paragraph" w:customStyle="1" w:styleId="Style8">
    <w:name w:val="Style8"/>
    <w:basedOn w:val="Normalny"/>
    <w:uiPriority w:val="99"/>
    <w:rsid w:val="00DB699C"/>
    <w:pPr>
      <w:widowControl w:val="0"/>
      <w:autoSpaceDE w:val="0"/>
      <w:autoSpaceDN w:val="0"/>
      <w:adjustRightInd w:val="0"/>
      <w:jc w:val="left"/>
    </w:pPr>
  </w:style>
  <w:style w:type="paragraph" w:customStyle="1" w:styleId="Style19">
    <w:name w:val="Style19"/>
    <w:basedOn w:val="Normalny"/>
    <w:uiPriority w:val="99"/>
    <w:rsid w:val="00DB699C"/>
    <w:pPr>
      <w:widowControl w:val="0"/>
      <w:autoSpaceDE w:val="0"/>
      <w:autoSpaceDN w:val="0"/>
      <w:adjustRightInd w:val="0"/>
      <w:spacing w:line="264" w:lineRule="exact"/>
      <w:ind w:hanging="444"/>
    </w:pPr>
    <w:rPr>
      <w:rFonts w:ascii="Lucida Sans Unicode" w:hAnsi="Lucida Sans Unicode"/>
    </w:rPr>
  </w:style>
  <w:style w:type="character" w:customStyle="1" w:styleId="FontStyle47">
    <w:name w:val="Font Style47"/>
    <w:uiPriority w:val="99"/>
    <w:rsid w:val="00DB699C"/>
    <w:rPr>
      <w:rFonts w:ascii="Times New Roman" w:hAnsi="Times New Roman" w:cs="Times New Roman" w:hint="default"/>
      <w:sz w:val="24"/>
      <w:szCs w:val="24"/>
    </w:rPr>
  </w:style>
  <w:style w:type="paragraph" w:customStyle="1" w:styleId="Style6">
    <w:name w:val="Style6"/>
    <w:basedOn w:val="Normalny"/>
    <w:uiPriority w:val="99"/>
    <w:rsid w:val="00DB699C"/>
    <w:pPr>
      <w:widowControl w:val="0"/>
      <w:autoSpaceDE w:val="0"/>
      <w:autoSpaceDN w:val="0"/>
      <w:adjustRightInd w:val="0"/>
      <w:spacing w:line="307" w:lineRule="exact"/>
      <w:ind w:hanging="254"/>
      <w:jc w:val="left"/>
    </w:pPr>
  </w:style>
  <w:style w:type="paragraph" w:customStyle="1" w:styleId="Style16">
    <w:name w:val="Style16"/>
    <w:basedOn w:val="Normalny"/>
    <w:uiPriority w:val="99"/>
    <w:rsid w:val="00DB699C"/>
    <w:pPr>
      <w:widowControl w:val="0"/>
      <w:autoSpaceDE w:val="0"/>
      <w:autoSpaceDN w:val="0"/>
      <w:adjustRightInd w:val="0"/>
      <w:spacing w:line="276" w:lineRule="exact"/>
    </w:pPr>
  </w:style>
  <w:style w:type="character" w:customStyle="1" w:styleId="FontStyle26">
    <w:name w:val="Font Style26"/>
    <w:uiPriority w:val="99"/>
    <w:rsid w:val="00DB699C"/>
    <w:rPr>
      <w:rFonts w:ascii="Times New Roman" w:hAnsi="Times New Roman" w:cs="Times New Roman"/>
      <w:sz w:val="22"/>
      <w:szCs w:val="22"/>
    </w:rPr>
  </w:style>
  <w:style w:type="paragraph" w:customStyle="1" w:styleId="Style17">
    <w:name w:val="Style17"/>
    <w:basedOn w:val="Normalny"/>
    <w:uiPriority w:val="99"/>
    <w:rsid w:val="00DB699C"/>
    <w:pPr>
      <w:widowControl w:val="0"/>
      <w:autoSpaceDE w:val="0"/>
      <w:autoSpaceDN w:val="0"/>
      <w:adjustRightInd w:val="0"/>
      <w:spacing w:line="329" w:lineRule="exact"/>
      <w:ind w:hanging="281"/>
      <w:jc w:val="left"/>
    </w:pPr>
  </w:style>
  <w:style w:type="character" w:customStyle="1" w:styleId="FontStyle25">
    <w:name w:val="Font Style25"/>
    <w:uiPriority w:val="99"/>
    <w:rsid w:val="00DB699C"/>
    <w:rPr>
      <w:rFonts w:ascii="Times New Roman" w:hAnsi="Times New Roman" w:cs="Times New Roman" w:hint="default"/>
      <w:b/>
      <w:bCs/>
      <w:i/>
      <w:iCs/>
      <w:sz w:val="10"/>
      <w:szCs w:val="10"/>
    </w:rPr>
  </w:style>
  <w:style w:type="paragraph" w:customStyle="1" w:styleId="Style10">
    <w:name w:val="Style10"/>
    <w:basedOn w:val="Normalny"/>
    <w:uiPriority w:val="99"/>
    <w:rsid w:val="00DB699C"/>
    <w:pPr>
      <w:widowControl w:val="0"/>
      <w:autoSpaceDE w:val="0"/>
      <w:autoSpaceDN w:val="0"/>
      <w:adjustRightInd w:val="0"/>
      <w:spacing w:line="372" w:lineRule="exact"/>
      <w:jc w:val="center"/>
    </w:pPr>
  </w:style>
  <w:style w:type="character" w:customStyle="1" w:styleId="fontstyle260">
    <w:name w:val="fontstyle26"/>
    <w:rsid w:val="00DB699C"/>
  </w:style>
  <w:style w:type="character" w:customStyle="1" w:styleId="FontStyle49">
    <w:name w:val="Font Style49"/>
    <w:uiPriority w:val="99"/>
    <w:rsid w:val="00DB699C"/>
    <w:rPr>
      <w:rFonts w:ascii="Times New Roman" w:hAnsi="Times New Roman" w:cs="Times New Roman"/>
      <w:sz w:val="20"/>
      <w:szCs w:val="20"/>
    </w:rPr>
  </w:style>
  <w:style w:type="paragraph" w:styleId="Poprawka">
    <w:name w:val="Revision"/>
    <w:hidden/>
    <w:uiPriority w:val="99"/>
    <w:semiHidden/>
    <w:rsid w:val="00402637"/>
    <w:pPr>
      <w:spacing w:after="0" w:line="240" w:lineRule="auto"/>
    </w:pPr>
    <w:rPr>
      <w:rFonts w:ascii="Times New Roman" w:eastAsia="Times New Roman" w:hAnsi="Times New Roman" w:cs="Times New Roman"/>
      <w:sz w:val="24"/>
      <w:szCs w:val="24"/>
      <w:lang w:eastAsia="pl-PL"/>
    </w:rPr>
  </w:style>
  <w:style w:type="paragraph" w:customStyle="1" w:styleId="Style29">
    <w:name w:val="Style29"/>
    <w:basedOn w:val="Normalny"/>
    <w:uiPriority w:val="99"/>
    <w:rsid w:val="009F0F07"/>
    <w:pPr>
      <w:widowControl w:val="0"/>
      <w:autoSpaceDE w:val="0"/>
      <w:autoSpaceDN w:val="0"/>
      <w:adjustRightInd w:val="0"/>
    </w:pPr>
  </w:style>
  <w:style w:type="character" w:customStyle="1" w:styleId="FontStyle45">
    <w:name w:val="Font Style45"/>
    <w:uiPriority w:val="99"/>
    <w:rsid w:val="009F0F07"/>
    <w:rPr>
      <w:rFonts w:ascii="Times New Roman" w:hAnsi="Times New Roman" w:cs="Times New Roman"/>
      <w:sz w:val="26"/>
      <w:szCs w:val="26"/>
    </w:rPr>
  </w:style>
  <w:style w:type="character" w:customStyle="1" w:styleId="AkapitzlistZnak">
    <w:name w:val="Akapit z listą Znak"/>
    <w:link w:val="Akapitzlist"/>
    <w:uiPriority w:val="99"/>
    <w:locked/>
    <w:rsid w:val="00344282"/>
    <w:rPr>
      <w:rFonts w:ascii="Calibri" w:eastAsia="Calibri" w:hAnsi="Calibri" w:cs="Times New Roman"/>
    </w:rPr>
  </w:style>
  <w:style w:type="paragraph" w:customStyle="1" w:styleId="Style42">
    <w:name w:val="Style42"/>
    <w:basedOn w:val="Normalny"/>
    <w:uiPriority w:val="99"/>
    <w:rsid w:val="00A34592"/>
    <w:pPr>
      <w:widowControl w:val="0"/>
      <w:autoSpaceDE w:val="0"/>
      <w:autoSpaceDN w:val="0"/>
      <w:adjustRightInd w:val="0"/>
      <w:spacing w:line="250" w:lineRule="exact"/>
      <w:jc w:val="center"/>
    </w:pPr>
    <w:rPr>
      <w:rFonts w:eastAsiaTheme="minorEastAsia"/>
    </w:rPr>
  </w:style>
  <w:style w:type="character" w:customStyle="1" w:styleId="FontStyle51">
    <w:name w:val="Font Style51"/>
    <w:basedOn w:val="Domylnaczcionkaakapitu"/>
    <w:uiPriority w:val="99"/>
    <w:rsid w:val="0052706C"/>
    <w:rPr>
      <w:rFonts w:ascii="Times New Roman" w:hAnsi="Times New Roman" w:cs="Times New Roman"/>
      <w:b/>
      <w:bCs/>
      <w:sz w:val="16"/>
      <w:szCs w:val="16"/>
    </w:rPr>
  </w:style>
  <w:style w:type="table" w:styleId="Tabela-Siatka">
    <w:name w:val="Table Grid"/>
    <w:basedOn w:val="Standardowy"/>
    <w:uiPriority w:val="59"/>
    <w:rsid w:val="003F1767"/>
    <w:pPr>
      <w:spacing w:after="0" w:line="240" w:lineRule="auto"/>
      <w:ind w:left="992" w:hanging="99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A6B09"/>
    <w:pPr>
      <w:spacing w:before="100" w:beforeAutospacing="1" w:after="100" w:afterAutospacing="1"/>
      <w:jc w:val="left"/>
    </w:pPr>
  </w:style>
  <w:style w:type="character" w:styleId="Hipercze">
    <w:name w:val="Hyperlink"/>
    <w:basedOn w:val="Domylnaczcionkaakapitu"/>
    <w:uiPriority w:val="99"/>
    <w:unhideWhenUsed/>
    <w:rsid w:val="00D96752"/>
    <w:rPr>
      <w:color w:val="0563C1" w:themeColor="hyperlink"/>
      <w:u w:val="single"/>
    </w:rPr>
  </w:style>
  <w:style w:type="character" w:styleId="Nierozpoznanawzmianka">
    <w:name w:val="Unresolved Mention"/>
    <w:basedOn w:val="Domylnaczcionkaakapitu"/>
    <w:uiPriority w:val="99"/>
    <w:semiHidden/>
    <w:unhideWhenUsed/>
    <w:rsid w:val="00D96752"/>
    <w:rPr>
      <w:color w:val="605E5C"/>
      <w:shd w:val="clear" w:color="auto" w:fill="E1DFDD"/>
    </w:rPr>
  </w:style>
  <w:style w:type="character" w:customStyle="1" w:styleId="FontStyle115">
    <w:name w:val="Font Style115"/>
    <w:basedOn w:val="Domylnaczcionkaakapitu"/>
    <w:uiPriority w:val="99"/>
    <w:rsid w:val="00577A75"/>
    <w:rPr>
      <w:rFonts w:ascii="Times New Roman" w:hAnsi="Times New Roman" w:cs="Times New Roman"/>
      <w:sz w:val="24"/>
      <w:szCs w:val="24"/>
    </w:rPr>
  </w:style>
  <w:style w:type="paragraph" w:customStyle="1" w:styleId="xmsonormal">
    <w:name w:val="x_msonormal"/>
    <w:basedOn w:val="Normalny"/>
    <w:rsid w:val="00511624"/>
    <w:pPr>
      <w:jc w:val="left"/>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2200">
      <w:bodyDiv w:val="1"/>
      <w:marLeft w:val="0"/>
      <w:marRight w:val="0"/>
      <w:marTop w:val="0"/>
      <w:marBottom w:val="0"/>
      <w:divBdr>
        <w:top w:val="none" w:sz="0" w:space="0" w:color="auto"/>
        <w:left w:val="none" w:sz="0" w:space="0" w:color="auto"/>
        <w:bottom w:val="none" w:sz="0" w:space="0" w:color="auto"/>
        <w:right w:val="none" w:sz="0" w:space="0" w:color="auto"/>
      </w:divBdr>
    </w:div>
    <w:div w:id="229734714">
      <w:bodyDiv w:val="1"/>
      <w:marLeft w:val="0"/>
      <w:marRight w:val="0"/>
      <w:marTop w:val="0"/>
      <w:marBottom w:val="0"/>
      <w:divBdr>
        <w:top w:val="none" w:sz="0" w:space="0" w:color="auto"/>
        <w:left w:val="none" w:sz="0" w:space="0" w:color="auto"/>
        <w:bottom w:val="none" w:sz="0" w:space="0" w:color="auto"/>
        <w:right w:val="none" w:sz="0" w:space="0" w:color="auto"/>
      </w:divBdr>
    </w:div>
    <w:div w:id="531381950">
      <w:bodyDiv w:val="1"/>
      <w:marLeft w:val="0"/>
      <w:marRight w:val="0"/>
      <w:marTop w:val="0"/>
      <w:marBottom w:val="0"/>
      <w:divBdr>
        <w:top w:val="none" w:sz="0" w:space="0" w:color="auto"/>
        <w:left w:val="none" w:sz="0" w:space="0" w:color="auto"/>
        <w:bottom w:val="none" w:sz="0" w:space="0" w:color="auto"/>
        <w:right w:val="none" w:sz="0" w:space="0" w:color="auto"/>
      </w:divBdr>
    </w:div>
    <w:div w:id="889536380">
      <w:bodyDiv w:val="1"/>
      <w:marLeft w:val="0"/>
      <w:marRight w:val="0"/>
      <w:marTop w:val="0"/>
      <w:marBottom w:val="0"/>
      <w:divBdr>
        <w:top w:val="none" w:sz="0" w:space="0" w:color="auto"/>
        <w:left w:val="none" w:sz="0" w:space="0" w:color="auto"/>
        <w:bottom w:val="none" w:sz="0" w:space="0" w:color="auto"/>
        <w:right w:val="none" w:sz="0" w:space="0" w:color="auto"/>
      </w:divBdr>
    </w:div>
    <w:div w:id="1002859355">
      <w:bodyDiv w:val="1"/>
      <w:marLeft w:val="0"/>
      <w:marRight w:val="0"/>
      <w:marTop w:val="0"/>
      <w:marBottom w:val="0"/>
      <w:divBdr>
        <w:top w:val="none" w:sz="0" w:space="0" w:color="auto"/>
        <w:left w:val="none" w:sz="0" w:space="0" w:color="auto"/>
        <w:bottom w:val="none" w:sz="0" w:space="0" w:color="auto"/>
        <w:right w:val="none" w:sz="0" w:space="0" w:color="auto"/>
      </w:divBdr>
    </w:div>
    <w:div w:id="1078985726">
      <w:bodyDiv w:val="1"/>
      <w:marLeft w:val="0"/>
      <w:marRight w:val="0"/>
      <w:marTop w:val="0"/>
      <w:marBottom w:val="0"/>
      <w:divBdr>
        <w:top w:val="none" w:sz="0" w:space="0" w:color="auto"/>
        <w:left w:val="none" w:sz="0" w:space="0" w:color="auto"/>
        <w:bottom w:val="none" w:sz="0" w:space="0" w:color="auto"/>
        <w:right w:val="none" w:sz="0" w:space="0" w:color="auto"/>
      </w:divBdr>
    </w:div>
    <w:div w:id="1137256495">
      <w:bodyDiv w:val="1"/>
      <w:marLeft w:val="0"/>
      <w:marRight w:val="0"/>
      <w:marTop w:val="0"/>
      <w:marBottom w:val="0"/>
      <w:divBdr>
        <w:top w:val="none" w:sz="0" w:space="0" w:color="auto"/>
        <w:left w:val="none" w:sz="0" w:space="0" w:color="auto"/>
        <w:bottom w:val="none" w:sz="0" w:space="0" w:color="auto"/>
        <w:right w:val="none" w:sz="0" w:space="0" w:color="auto"/>
      </w:divBdr>
    </w:div>
    <w:div w:id="1206874543">
      <w:bodyDiv w:val="1"/>
      <w:marLeft w:val="0"/>
      <w:marRight w:val="0"/>
      <w:marTop w:val="0"/>
      <w:marBottom w:val="0"/>
      <w:divBdr>
        <w:top w:val="none" w:sz="0" w:space="0" w:color="auto"/>
        <w:left w:val="none" w:sz="0" w:space="0" w:color="auto"/>
        <w:bottom w:val="none" w:sz="0" w:space="0" w:color="auto"/>
        <w:right w:val="none" w:sz="0" w:space="0" w:color="auto"/>
      </w:divBdr>
    </w:div>
    <w:div w:id="1220749489">
      <w:bodyDiv w:val="1"/>
      <w:marLeft w:val="0"/>
      <w:marRight w:val="0"/>
      <w:marTop w:val="0"/>
      <w:marBottom w:val="0"/>
      <w:divBdr>
        <w:top w:val="none" w:sz="0" w:space="0" w:color="auto"/>
        <w:left w:val="none" w:sz="0" w:space="0" w:color="auto"/>
        <w:bottom w:val="none" w:sz="0" w:space="0" w:color="auto"/>
        <w:right w:val="none" w:sz="0" w:space="0" w:color="auto"/>
      </w:divBdr>
    </w:div>
    <w:div w:id="1391689713">
      <w:bodyDiv w:val="1"/>
      <w:marLeft w:val="0"/>
      <w:marRight w:val="0"/>
      <w:marTop w:val="0"/>
      <w:marBottom w:val="0"/>
      <w:divBdr>
        <w:top w:val="none" w:sz="0" w:space="0" w:color="auto"/>
        <w:left w:val="none" w:sz="0" w:space="0" w:color="auto"/>
        <w:bottom w:val="none" w:sz="0" w:space="0" w:color="auto"/>
        <w:right w:val="none" w:sz="0" w:space="0" w:color="auto"/>
      </w:divBdr>
    </w:div>
    <w:div w:id="1727298997">
      <w:bodyDiv w:val="1"/>
      <w:marLeft w:val="0"/>
      <w:marRight w:val="0"/>
      <w:marTop w:val="0"/>
      <w:marBottom w:val="0"/>
      <w:divBdr>
        <w:top w:val="none" w:sz="0" w:space="0" w:color="auto"/>
        <w:left w:val="none" w:sz="0" w:space="0" w:color="auto"/>
        <w:bottom w:val="none" w:sz="0" w:space="0" w:color="auto"/>
        <w:right w:val="none" w:sz="0" w:space="0" w:color="auto"/>
      </w:divBdr>
    </w:div>
    <w:div w:id="18002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p.erzeszow.pl/static/img/k02/ORA/ZARZ%C4%84DZENIA%202024/120_207_2024.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erzeszow.pl/static/img/k02/ORA/ZARZ%C4%84DZENIA%202024/120_210_202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C777-ECF1-4EE1-B075-6FAD2352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50</Pages>
  <Words>14652</Words>
  <Characters>87914</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Kut</dc:creator>
  <cp:lastModifiedBy>Zając Aldona</cp:lastModifiedBy>
  <cp:revision>14</cp:revision>
  <cp:lastPrinted>2026-03-26T13:02:00Z</cp:lastPrinted>
  <dcterms:created xsi:type="dcterms:W3CDTF">2026-03-03T07:47:00Z</dcterms:created>
  <dcterms:modified xsi:type="dcterms:W3CDTF">2026-04-02T06:27:00Z</dcterms:modified>
</cp:coreProperties>
</file>